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7D" w:rsidRPr="00193EE0" w:rsidRDefault="001D1F7D" w:rsidP="001D1F7D">
      <w:pPr>
        <w:tabs>
          <w:tab w:val="left" w:pos="3990"/>
        </w:tabs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6200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79" w:rsidRPr="00B54E79" w:rsidRDefault="00B54E79" w:rsidP="00B54E79">
      <w:pPr>
        <w:spacing w:after="0" w:line="240" w:lineRule="auto"/>
        <w:jc w:val="center"/>
        <w:rPr>
          <w:rFonts w:ascii="Arial" w:eastAsia="Times New Roman" w:hAnsi="Arial" w:cs="Times New Roman"/>
          <w:b/>
          <w:spacing w:val="6"/>
          <w:sz w:val="28"/>
          <w:szCs w:val="28"/>
          <w:lang w:eastAsia="ru-RU"/>
        </w:rPr>
      </w:pPr>
      <w:r w:rsidRPr="00B54E79">
        <w:rPr>
          <w:rFonts w:ascii="Arial" w:eastAsia="Times New Roman" w:hAnsi="Arial" w:cs="Times New Roman"/>
          <w:b/>
          <w:spacing w:val="6"/>
          <w:sz w:val="28"/>
          <w:szCs w:val="28"/>
          <w:lang w:eastAsia="ru-RU"/>
        </w:rPr>
        <w:t>Артемовский городской округ</w:t>
      </w:r>
    </w:p>
    <w:p w:rsidR="00B54E79" w:rsidRPr="00B54E79" w:rsidRDefault="00B54E79" w:rsidP="00B5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B54E79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поселка </w:t>
      </w:r>
      <w:proofErr w:type="spellStart"/>
      <w:r w:rsidRPr="00B54E79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  <w:r w:rsidRPr="00B54E79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 xml:space="preserve"> </w:t>
      </w:r>
    </w:p>
    <w:p w:rsidR="00B54E79" w:rsidRPr="00B54E79" w:rsidRDefault="00B54E79" w:rsidP="00B54E79">
      <w:pPr>
        <w:pBdr>
          <w:bottom w:val="double" w:sz="12" w:space="1" w:color="auto"/>
        </w:pBdr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B54E79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РАСПОРЯЖЕНИЕ</w:t>
      </w:r>
    </w:p>
    <w:p w:rsidR="001D1F7D" w:rsidRPr="00DB504D" w:rsidRDefault="00DA0D07" w:rsidP="00DA0D07">
      <w:pPr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1F7D" w:rsidRPr="00DA0D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3856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1D1F7D" w:rsidRPr="00DA0D07">
        <w:rPr>
          <w:rFonts w:ascii="Times New Roman" w:hAnsi="Times New Roman" w:cs="Times New Roman"/>
          <w:sz w:val="28"/>
          <w:szCs w:val="28"/>
        </w:rPr>
        <w:t xml:space="preserve"> </w:t>
      </w:r>
      <w:r w:rsidR="0008335E">
        <w:rPr>
          <w:rFonts w:ascii="Times New Roman" w:hAnsi="Times New Roman" w:cs="Times New Roman"/>
          <w:sz w:val="28"/>
          <w:szCs w:val="28"/>
        </w:rPr>
        <w:t>г.</w:t>
      </w:r>
      <w:r w:rsidR="001D1F7D" w:rsidRPr="00DA0D07">
        <w:rPr>
          <w:rFonts w:ascii="Times New Roman" w:hAnsi="Times New Roman" w:cs="Times New Roman"/>
          <w:sz w:val="28"/>
          <w:szCs w:val="28"/>
        </w:rPr>
        <w:t xml:space="preserve"> </w:t>
      </w:r>
      <w:r w:rsidR="001D1F7D" w:rsidRPr="00DB504D">
        <w:rPr>
          <w:rFonts w:ascii="Arial" w:hAnsi="Arial"/>
          <w:sz w:val="24"/>
          <w:szCs w:val="24"/>
        </w:rPr>
        <w:t xml:space="preserve">   </w:t>
      </w:r>
      <w:r w:rsidR="00DB504D">
        <w:rPr>
          <w:rFonts w:ascii="Arial" w:hAnsi="Arial"/>
          <w:sz w:val="24"/>
          <w:szCs w:val="24"/>
        </w:rPr>
        <w:t xml:space="preserve">       </w:t>
      </w:r>
      <w:r w:rsidR="001D1F7D" w:rsidRPr="00DB504D">
        <w:rPr>
          <w:rFonts w:ascii="Arial" w:hAnsi="Arial"/>
          <w:sz w:val="24"/>
          <w:szCs w:val="24"/>
        </w:rPr>
        <w:tab/>
        <w:t xml:space="preserve">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</w:t>
      </w:r>
      <w:r w:rsidR="001D1F7D" w:rsidRPr="00DB504D">
        <w:rPr>
          <w:rFonts w:ascii="Arial" w:hAnsi="Arial"/>
          <w:sz w:val="24"/>
          <w:szCs w:val="24"/>
        </w:rPr>
        <w:t xml:space="preserve"> </w:t>
      </w:r>
      <w:r w:rsidR="001D1F7D" w:rsidRPr="00DA0D07">
        <w:rPr>
          <w:rFonts w:ascii="Times New Roman" w:hAnsi="Times New Roman" w:cs="Times New Roman"/>
          <w:sz w:val="28"/>
          <w:szCs w:val="28"/>
        </w:rPr>
        <w:t>№</w:t>
      </w:r>
      <w:r w:rsidR="001D1F7D" w:rsidRPr="00DB504D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4</w:t>
      </w:r>
      <w:r w:rsidR="0008335E">
        <w:rPr>
          <w:rFonts w:ascii="Arial" w:hAnsi="Arial"/>
          <w:sz w:val="24"/>
          <w:szCs w:val="24"/>
        </w:rPr>
        <w:t>7</w:t>
      </w:r>
    </w:p>
    <w:p w:rsidR="008E6927" w:rsidRPr="00EF22AD" w:rsidRDefault="008E6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428" w:rsidRPr="00F8350A" w:rsidRDefault="0077392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50A">
        <w:rPr>
          <w:rFonts w:ascii="Times New Roman" w:hAnsi="Times New Roman" w:cs="Times New Roman"/>
          <w:i/>
          <w:sz w:val="28"/>
          <w:szCs w:val="28"/>
        </w:rPr>
        <w:t>О</w:t>
      </w:r>
      <w:r w:rsidR="008030FD" w:rsidRPr="00F8350A">
        <w:rPr>
          <w:rFonts w:ascii="Times New Roman" w:hAnsi="Times New Roman" w:cs="Times New Roman"/>
          <w:i/>
          <w:sz w:val="28"/>
          <w:szCs w:val="28"/>
        </w:rPr>
        <w:t>б утверждении Административного регламента предоставления муниципальной услуги</w:t>
      </w:r>
      <w:r w:rsidRPr="00F8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>«Выдача выписки из домовой книги</w:t>
      </w:r>
      <w:r w:rsidR="00516FA4" w:rsidRPr="00F835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>гражданам,</w:t>
      </w:r>
      <w:r w:rsidRPr="00F8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 xml:space="preserve">проживающим в домах частного </w:t>
      </w:r>
      <w:r w:rsidR="00410AB8" w:rsidRPr="00F8350A">
        <w:rPr>
          <w:rFonts w:ascii="Times New Roman" w:hAnsi="Times New Roman" w:cs="Times New Roman"/>
          <w:i/>
          <w:sz w:val="28"/>
          <w:szCs w:val="28"/>
        </w:rPr>
        <w:t>жилищного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 xml:space="preserve"> фонда на территории </w:t>
      </w:r>
      <w:r w:rsidR="00B54E79">
        <w:rPr>
          <w:rFonts w:ascii="Times New Roman" w:hAnsi="Times New Roman" w:cs="Times New Roman"/>
          <w:i/>
          <w:sz w:val="28"/>
          <w:szCs w:val="28"/>
        </w:rPr>
        <w:t xml:space="preserve">поселка </w:t>
      </w:r>
      <w:proofErr w:type="spellStart"/>
      <w:r w:rsidR="00B54E79">
        <w:rPr>
          <w:rFonts w:ascii="Times New Roman" w:hAnsi="Times New Roman" w:cs="Times New Roman"/>
          <w:i/>
          <w:sz w:val="28"/>
          <w:szCs w:val="28"/>
        </w:rPr>
        <w:t>Незевай</w:t>
      </w:r>
      <w:proofErr w:type="spellEnd"/>
      <w:r w:rsidR="00A25428" w:rsidRPr="00F8350A">
        <w:rPr>
          <w:rFonts w:ascii="Times New Roman" w:hAnsi="Times New Roman" w:cs="Times New Roman"/>
          <w:i/>
          <w:sz w:val="28"/>
          <w:szCs w:val="28"/>
        </w:rPr>
        <w:t>»</w:t>
      </w:r>
    </w:p>
    <w:p w:rsidR="00773928" w:rsidRPr="00EF22AD" w:rsidRDefault="00773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605" w:rsidRPr="00EF22AD" w:rsidRDefault="008030FD" w:rsidP="00985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3928" w:rsidRPr="00EF22A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73928" w:rsidRPr="00DB50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504D">
        <w:rPr>
          <w:rFonts w:ascii="Times New Roman" w:hAnsi="Times New Roman" w:cs="Times New Roman"/>
          <w:sz w:val="28"/>
          <w:szCs w:val="28"/>
        </w:rPr>
        <w:t>ми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928"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,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13</w:t>
      </w:r>
      <w:r w:rsidR="00B54E79">
        <w:rPr>
          <w:rFonts w:ascii="Times New Roman" w:hAnsi="Times New Roman" w:cs="Times New Roman"/>
          <w:sz w:val="28"/>
          <w:szCs w:val="28"/>
        </w:rPr>
        <w:t>1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928"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, </w:t>
      </w:r>
      <w:r w:rsidR="00B14D5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30731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="00B14D56" w:rsidRPr="0092149F">
        <w:rPr>
          <w:rFonts w:ascii="Times New Roman" w:hAnsi="Times New Roman" w:cs="Times New Roman"/>
          <w:sz w:val="28"/>
          <w:szCs w:val="28"/>
        </w:rPr>
        <w:t xml:space="preserve"> от 26.03.2013 № 402-ПА</w:t>
      </w:r>
      <w:r w:rsidR="00B14D5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14D56" w:rsidRPr="00123B11">
        <w:rPr>
          <w:rFonts w:ascii="Times New Roman" w:hAnsi="Times New Roman" w:cs="Times New Roman"/>
          <w:sz w:val="28"/>
          <w:szCs w:val="28"/>
        </w:rPr>
        <w:t>переч</w:t>
      </w:r>
      <w:r w:rsidR="00B14D56">
        <w:rPr>
          <w:rFonts w:ascii="Times New Roman" w:hAnsi="Times New Roman" w:cs="Times New Roman"/>
          <w:sz w:val="28"/>
          <w:szCs w:val="28"/>
        </w:rPr>
        <w:t>ня</w:t>
      </w:r>
      <w:r w:rsidR="00B14D56"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proofErr w:type="gramEnd"/>
      <w:r w:rsidR="00B14D56">
        <w:rPr>
          <w:rFonts w:ascii="Times New Roman" w:hAnsi="Times New Roman" w:cs="Times New Roman"/>
          <w:sz w:val="28"/>
          <w:szCs w:val="28"/>
        </w:rPr>
        <w:t>»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распоряжением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>Правительства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>Российской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Федерации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25.04.2011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>№ 729</w:t>
      </w:r>
      <w:r w:rsidR="00B54E7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>Р «Об утверждении перечня услуг, оказываемых</w:t>
      </w:r>
      <w:r w:rsidR="008B3BA0" w:rsidRPr="005A5781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985A39" w:rsidRPr="00985A39">
        <w:rPr>
          <w:rFonts w:ascii="Times New Roman" w:hAnsi="Times New Roman" w:cs="Times New Roman"/>
          <w:sz w:val="28"/>
          <w:szCs w:val="28"/>
        </w:rPr>
        <w:t>постановление</w:t>
      </w:r>
      <w:r w:rsidR="008B3BA0">
        <w:rPr>
          <w:rFonts w:ascii="Times New Roman" w:hAnsi="Times New Roman" w:cs="Times New Roman"/>
          <w:sz w:val="28"/>
          <w:szCs w:val="28"/>
        </w:rPr>
        <w:t>м</w:t>
      </w:r>
      <w:r w:rsidR="00985A39" w:rsidRPr="00985A3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85A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85A39" w:rsidRPr="00985A39">
        <w:rPr>
          <w:rFonts w:ascii="Times New Roman" w:hAnsi="Times New Roman" w:cs="Times New Roman"/>
          <w:sz w:val="28"/>
          <w:szCs w:val="28"/>
        </w:rPr>
        <w:t>Ф</w:t>
      </w:r>
      <w:r w:rsidR="00985A39">
        <w:rPr>
          <w:rFonts w:ascii="Times New Roman" w:hAnsi="Times New Roman" w:cs="Times New Roman"/>
          <w:sz w:val="28"/>
          <w:szCs w:val="28"/>
        </w:rPr>
        <w:t>едерации</w:t>
      </w:r>
      <w:r w:rsidR="00985A39" w:rsidRPr="00985A39">
        <w:rPr>
          <w:rFonts w:ascii="Times New Roman" w:hAnsi="Times New Roman" w:cs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985A39" w:rsidRPr="00985A39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825B23">
        <w:rPr>
          <w:rFonts w:ascii="Times New Roman" w:hAnsi="Times New Roman" w:cs="Times New Roman"/>
          <w:sz w:val="28"/>
          <w:szCs w:val="28"/>
        </w:rPr>
        <w:t>,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55" w:rsidRDefault="00545C55" w:rsidP="00EF2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928" w:rsidRPr="00EF22AD" w:rsidRDefault="00773928" w:rsidP="00EF2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2A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DB504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11BA"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16FA4">
        <w:rPr>
          <w:rFonts w:ascii="Times New Roman" w:hAnsi="Times New Roman" w:cs="Times New Roman"/>
          <w:sz w:val="28"/>
          <w:szCs w:val="28"/>
        </w:rPr>
        <w:t>«</w:t>
      </w:r>
      <w:r w:rsidR="00A25428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="00516F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6FA4"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 w:rsidR="00410AB8">
        <w:rPr>
          <w:rFonts w:ascii="Times New Roman" w:hAnsi="Times New Roman" w:cs="Times New Roman"/>
          <w:sz w:val="28"/>
          <w:szCs w:val="28"/>
        </w:rPr>
        <w:t>жилищного</w:t>
      </w:r>
      <w:r w:rsidR="00516FA4" w:rsidRPr="00516FA4">
        <w:rPr>
          <w:rFonts w:ascii="Times New Roman" w:hAnsi="Times New Roman" w:cs="Times New Roman"/>
          <w:sz w:val="28"/>
          <w:szCs w:val="28"/>
        </w:rPr>
        <w:t xml:space="preserve"> фонда на территории </w:t>
      </w:r>
      <w:r w:rsidR="00B54E79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54E79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A25428"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73928" w:rsidRPr="00EF22AD" w:rsidRDefault="00773928" w:rsidP="008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газете </w:t>
      </w:r>
      <w:r w:rsidR="00EF22AD">
        <w:rPr>
          <w:rFonts w:ascii="Times New Roman" w:hAnsi="Times New Roman" w:cs="Times New Roman"/>
          <w:sz w:val="28"/>
          <w:szCs w:val="28"/>
        </w:rPr>
        <w:t>«</w:t>
      </w:r>
      <w:r w:rsidR="00930605" w:rsidRPr="00EF22AD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="00EF22AD"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67A78">
        <w:rPr>
          <w:rFonts w:ascii="Times New Roman" w:hAnsi="Times New Roman" w:cs="Times New Roman"/>
          <w:sz w:val="28"/>
          <w:szCs w:val="28"/>
        </w:rPr>
        <w:t>Т</w:t>
      </w:r>
      <w:r w:rsidR="00DE64CD">
        <w:rPr>
          <w:rFonts w:ascii="Times New Roman" w:hAnsi="Times New Roman" w:cs="Times New Roman"/>
          <w:sz w:val="28"/>
          <w:szCs w:val="28"/>
        </w:rPr>
        <w:t xml:space="preserve">ерриториального органа местного </w:t>
      </w:r>
      <w:r w:rsidR="00DE64CD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867A78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867A78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8030FD">
        <w:rPr>
          <w:rFonts w:ascii="Times New Roman" w:hAnsi="Times New Roman" w:cs="Times New Roman"/>
          <w:sz w:val="28"/>
          <w:szCs w:val="28"/>
        </w:rPr>
        <w:t xml:space="preserve">в </w:t>
      </w:r>
      <w:r w:rsidR="008030FD" w:rsidRPr="008030FD">
        <w:rPr>
          <w:rFonts w:ascii="Times New Roman" w:hAnsi="Times New Roman" w:cs="Times New Roman"/>
          <w:sz w:val="28"/>
          <w:szCs w:val="28"/>
        </w:rPr>
        <w:t>информационно</w:t>
      </w:r>
      <w:r w:rsidR="00B54E79">
        <w:rPr>
          <w:rFonts w:ascii="Times New Roman" w:hAnsi="Times New Roman" w:cs="Times New Roman"/>
          <w:sz w:val="28"/>
          <w:szCs w:val="28"/>
        </w:rPr>
        <w:t xml:space="preserve"> –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8030FD" w:rsidRPr="008030FD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8030FD" w:rsidRPr="008030FD">
        <w:rPr>
          <w:rFonts w:ascii="Times New Roman" w:hAnsi="Times New Roman" w:cs="Times New Roman"/>
          <w:sz w:val="28"/>
          <w:szCs w:val="28"/>
        </w:rPr>
        <w:t>сети</w:t>
      </w:r>
      <w:r w:rsidR="008030FD">
        <w:rPr>
          <w:rFonts w:ascii="Times New Roman" w:hAnsi="Times New Roman" w:cs="Times New Roman"/>
          <w:sz w:val="28"/>
          <w:szCs w:val="28"/>
        </w:rPr>
        <w:t xml:space="preserve"> «</w:t>
      </w:r>
      <w:r w:rsidR="008030FD" w:rsidRPr="008030FD">
        <w:rPr>
          <w:rFonts w:ascii="Times New Roman" w:hAnsi="Times New Roman" w:cs="Times New Roman"/>
          <w:sz w:val="28"/>
          <w:szCs w:val="28"/>
        </w:rPr>
        <w:t>Интернет</w:t>
      </w:r>
      <w:r w:rsidR="008030FD">
        <w:rPr>
          <w:rFonts w:ascii="Times New Roman" w:hAnsi="Times New Roman" w:cs="Times New Roman"/>
          <w:sz w:val="28"/>
          <w:szCs w:val="28"/>
        </w:rPr>
        <w:t>»</w:t>
      </w:r>
      <w:r w:rsidR="00867A78">
        <w:rPr>
          <w:rFonts w:ascii="Times New Roman" w:hAnsi="Times New Roman" w:cs="Times New Roman"/>
          <w:sz w:val="28"/>
          <w:szCs w:val="28"/>
        </w:rPr>
        <w:t xml:space="preserve"> </w:t>
      </w:r>
      <w:r w:rsidR="00930605" w:rsidRPr="00EF22AD">
        <w:rPr>
          <w:rFonts w:ascii="Times New Roman" w:hAnsi="Times New Roman" w:cs="Times New Roman"/>
          <w:sz w:val="28"/>
          <w:szCs w:val="28"/>
        </w:rPr>
        <w:t>http://</w:t>
      </w:r>
      <w:r w:rsidR="00867A78" w:rsidRPr="00867A78">
        <w:t xml:space="preserve"> </w:t>
      </w:r>
      <w:r w:rsidR="00867A78">
        <w:rPr>
          <w:rFonts w:ascii="Times New Roman" w:hAnsi="Times New Roman" w:cs="Times New Roman"/>
          <w:sz w:val="28"/>
          <w:szCs w:val="28"/>
        </w:rPr>
        <w:t>http://nezevay.artemovsky66.ru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773928" w:rsidRPr="00EF22AD" w:rsidRDefault="00773928" w:rsidP="00EF2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30605" w:rsidRPr="00EF22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0605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исполнени</w:t>
      </w:r>
      <w:r w:rsidR="00930605" w:rsidRPr="00EF22AD">
        <w:rPr>
          <w:rFonts w:ascii="Times New Roman" w:hAnsi="Times New Roman" w:cs="Times New Roman"/>
          <w:sz w:val="28"/>
          <w:szCs w:val="28"/>
        </w:rPr>
        <w:t>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930605" w:rsidRPr="00EF22AD">
        <w:rPr>
          <w:rFonts w:ascii="Times New Roman" w:hAnsi="Times New Roman" w:cs="Times New Roman"/>
          <w:sz w:val="28"/>
          <w:szCs w:val="28"/>
        </w:rPr>
        <w:t>п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30605" w:rsidRPr="00EF22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73928" w:rsidRPr="00EF22AD" w:rsidRDefault="00773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1BA" w:rsidRDefault="009411BA" w:rsidP="009306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6C6" w:rsidRDefault="006556C6" w:rsidP="00941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6C6" w:rsidRDefault="006556C6" w:rsidP="00941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1BA" w:rsidRDefault="00B54E79" w:rsidP="0094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B54E79" w:rsidRPr="009411BA" w:rsidRDefault="00B54E79" w:rsidP="009411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Пьянков</w:t>
      </w:r>
    </w:p>
    <w:p w:rsidR="009411BA" w:rsidRDefault="009411BA" w:rsidP="009411BA">
      <w:pPr>
        <w:jc w:val="both"/>
        <w:rPr>
          <w:sz w:val="18"/>
          <w:szCs w:val="26"/>
        </w:rPr>
      </w:pPr>
    </w:p>
    <w:p w:rsidR="00773928" w:rsidRPr="00EF22AD" w:rsidRDefault="007739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928" w:rsidRPr="00EF22AD" w:rsidRDefault="007739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928" w:rsidRPr="00EF22AD" w:rsidRDefault="007739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1B5B" w:rsidRDefault="00F81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1B5B" w:rsidRDefault="00F81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к </w:t>
      </w:r>
      <w:r w:rsidR="00B54E79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B54E79" w:rsidRDefault="00B54E79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B54E79" w:rsidRPr="00EF22AD" w:rsidRDefault="00B54E79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</w:p>
    <w:p w:rsidR="00DB504D" w:rsidRDefault="00DB504D" w:rsidP="0008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от</w:t>
      </w:r>
      <w:r w:rsidR="0008335E">
        <w:rPr>
          <w:rFonts w:ascii="Times New Roman" w:hAnsi="Times New Roman" w:cs="Times New Roman"/>
          <w:sz w:val="28"/>
          <w:szCs w:val="28"/>
        </w:rPr>
        <w:t xml:space="preserve"> 01.06.2016г. </w:t>
      </w:r>
      <w:r w:rsidRPr="00EF22AD">
        <w:rPr>
          <w:rFonts w:ascii="Times New Roman" w:hAnsi="Times New Roman" w:cs="Times New Roman"/>
          <w:sz w:val="28"/>
          <w:szCs w:val="28"/>
        </w:rPr>
        <w:t xml:space="preserve">№ </w:t>
      </w:r>
      <w:r w:rsidR="0008335E">
        <w:rPr>
          <w:rFonts w:ascii="Times New Roman" w:hAnsi="Times New Roman" w:cs="Times New Roman"/>
          <w:sz w:val="28"/>
          <w:szCs w:val="28"/>
        </w:rPr>
        <w:t>47</w:t>
      </w:r>
    </w:p>
    <w:p w:rsidR="0008335E" w:rsidRPr="00EF22AD" w:rsidRDefault="0008335E" w:rsidP="00083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DB504D" w:rsidRPr="008030F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FD">
        <w:rPr>
          <w:rFonts w:ascii="Times New Roman" w:hAnsi="Times New Roman" w:cs="Times New Roman"/>
          <w:b/>
          <w:sz w:val="28"/>
          <w:szCs w:val="28"/>
        </w:rPr>
        <w:t>«Выдача выписки из домовой книги</w:t>
      </w:r>
      <w:r w:rsidRPr="008030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 фонда на территории </w:t>
      </w:r>
      <w:r w:rsidR="00B54E79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spellStart"/>
      <w:r w:rsidR="00B54E79">
        <w:rPr>
          <w:rFonts w:ascii="Times New Roman" w:hAnsi="Times New Roman" w:cs="Times New Roman"/>
          <w:b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8030F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1. Наименование муниципальной услуги – 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 </w:t>
      </w:r>
      <w:r w:rsidR="00B54E79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54E79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по тексту </w:t>
      </w:r>
      <w:r w:rsidR="00B54E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5185D">
        <w:rPr>
          <w:rFonts w:ascii="Times New Roman" w:hAnsi="Times New Roman" w:cs="Times New Roman"/>
          <w:sz w:val="28"/>
          <w:szCs w:val="28"/>
        </w:rPr>
        <w:t>ыдача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30F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2. Нормативными правовыми актами, регулирующими предоставление муниципальной услуги, являются: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0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 w:rsidRPr="00DB50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504D" w:rsidRPr="00EF22AD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6C6">
        <w:rPr>
          <w:rFonts w:ascii="Times New Roman" w:hAnsi="Times New Roman" w:cs="Times New Roman"/>
          <w:sz w:val="28"/>
          <w:szCs w:val="28"/>
        </w:rPr>
        <w:t xml:space="preserve"> </w:t>
      </w:r>
      <w:r w:rsidRPr="00B06C5A">
        <w:rPr>
          <w:rFonts w:ascii="Times New Roman" w:hAnsi="Times New Roman" w:cs="Times New Roman"/>
          <w:sz w:val="28"/>
          <w:szCs w:val="28"/>
        </w:rPr>
        <w:t>Закон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6C5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6C5A">
        <w:rPr>
          <w:rFonts w:ascii="Times New Roman" w:hAnsi="Times New Roman" w:cs="Times New Roman"/>
          <w:sz w:val="28"/>
          <w:szCs w:val="28"/>
        </w:rPr>
        <w:t xml:space="preserve"> от 25.06.1993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C5A">
        <w:rPr>
          <w:rFonts w:ascii="Times New Roman" w:hAnsi="Times New Roman" w:cs="Times New Roman"/>
          <w:sz w:val="28"/>
          <w:szCs w:val="28"/>
        </w:rPr>
        <w:t xml:space="preserve"> 5242-1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6C5A">
        <w:rPr>
          <w:rFonts w:ascii="Times New Roman" w:hAnsi="Times New Roman" w:cs="Times New Roman"/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22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F22A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DB50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22AD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6C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Правительства </w:t>
      </w:r>
      <w:r w:rsidRPr="009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17.07.1995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4724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407">
        <w:rPr>
          <w:rFonts w:ascii="Times New Roman" w:hAnsi="Times New Roman" w:cs="Times New Roman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</w:t>
      </w:r>
      <w:proofErr w:type="gramEnd"/>
      <w:r w:rsidRPr="00472407">
        <w:rPr>
          <w:rFonts w:ascii="Times New Roman" w:hAnsi="Times New Roman" w:cs="Times New Roman"/>
          <w:sz w:val="28"/>
          <w:szCs w:val="28"/>
        </w:rPr>
        <w:t xml:space="preserve">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6C6">
        <w:rPr>
          <w:rFonts w:ascii="Times New Roman" w:hAnsi="Times New Roman" w:cs="Times New Roman"/>
          <w:sz w:val="28"/>
          <w:szCs w:val="28"/>
        </w:rPr>
        <w:t>П</w:t>
      </w:r>
      <w:r w:rsidRPr="00985A39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A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5A39">
        <w:rPr>
          <w:rFonts w:ascii="Times New Roman" w:hAnsi="Times New Roman" w:cs="Times New Roman"/>
          <w:sz w:val="28"/>
          <w:szCs w:val="28"/>
        </w:rPr>
        <w:t xml:space="preserve"> от 27.09.2011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A39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4D" w:rsidRPr="008E5B20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ФМС России от 11.09.2012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E5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E5B2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</w:t>
      </w:r>
      <w:r w:rsidRPr="008E5B20">
        <w:rPr>
          <w:rFonts w:ascii="Times New Roman" w:hAnsi="Times New Roman" w:cs="Times New Roman"/>
          <w:sz w:val="28"/>
          <w:szCs w:val="28"/>
        </w:rPr>
        <w:lastRenderedPageBreak/>
        <w:t>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44AA" w:rsidRDefault="00DB504D" w:rsidP="008F4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</w:t>
      </w:r>
      <w:r w:rsidR="008F44AA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6876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0731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Pr="0092149F">
        <w:rPr>
          <w:rFonts w:ascii="Times New Roman" w:hAnsi="Times New Roman" w:cs="Times New Roman"/>
          <w:sz w:val="28"/>
          <w:szCs w:val="28"/>
        </w:rPr>
        <w:t xml:space="preserve"> от 26.03.2013 № 402-ПА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123B1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761C">
        <w:rPr>
          <w:rFonts w:ascii="Times New Roman" w:hAnsi="Times New Roman" w:cs="Times New Roman"/>
          <w:sz w:val="28"/>
          <w:szCs w:val="28"/>
        </w:rPr>
        <w:t>;</w:t>
      </w:r>
    </w:p>
    <w:p w:rsidR="008F44AA" w:rsidRDefault="008F44AA" w:rsidP="008F4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CD">
        <w:rPr>
          <w:rFonts w:ascii="Times New Roman" w:hAnsi="Times New Roman" w:cs="Times New Roman"/>
          <w:sz w:val="28"/>
          <w:szCs w:val="28"/>
        </w:rPr>
        <w:t>-  Устава Артемовского городского округа;</w:t>
      </w:r>
    </w:p>
    <w:p w:rsidR="0068761C" w:rsidRPr="0068761C" w:rsidRDefault="0068761C" w:rsidP="0068761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Территориальном органе местного самоуправления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утвержденное решением Артемовской Думы от 12.12.2005г. № 595.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Муниципальная услуга по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предоставляется физическим лицам, </w:t>
      </w:r>
      <w:r w:rsidRPr="008030FD">
        <w:rPr>
          <w:rFonts w:ascii="Times New Roman" w:hAnsi="Times New Roman" w:cs="Times New Roman"/>
          <w:sz w:val="28"/>
          <w:szCs w:val="28"/>
        </w:rPr>
        <w:t xml:space="preserve">проживающим в </w:t>
      </w:r>
      <w:r w:rsidRPr="007B5AD1">
        <w:rPr>
          <w:rFonts w:ascii="Times New Roman" w:hAnsi="Times New Roman" w:cs="Times New Roman"/>
          <w:sz w:val="28"/>
          <w:szCs w:val="28"/>
        </w:rPr>
        <w:t>изолированных жилых помещениях: домовладениях (квартирах), части домовладений (части квартиры)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761C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8761C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9A1B26">
        <w:rPr>
          <w:rFonts w:ascii="Times New Roman" w:hAnsi="Times New Roman" w:cs="Times New Roman"/>
          <w:sz w:val="28"/>
          <w:szCs w:val="28"/>
        </w:rPr>
        <w:t xml:space="preserve">, </w:t>
      </w:r>
      <w:r w:rsidR="009A1B26" w:rsidRPr="00DE64CD">
        <w:rPr>
          <w:rFonts w:ascii="Times New Roman" w:hAnsi="Times New Roman" w:cs="Times New Roman"/>
          <w:sz w:val="28"/>
          <w:szCs w:val="28"/>
        </w:rPr>
        <w:t>Артемовского района, Свердловской области</w:t>
      </w:r>
      <w:r w:rsidRPr="00DE64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8761C" w:rsidRPr="00DE64CD">
        <w:rPr>
          <w:rFonts w:ascii="Times New Roman" w:hAnsi="Times New Roman" w:cs="Times New Roman"/>
          <w:sz w:val="28"/>
          <w:szCs w:val="28"/>
        </w:rPr>
        <w:t>–</w:t>
      </w:r>
      <w:r w:rsidRPr="00DE64CD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DB504D" w:rsidRPr="007B5AD1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зарегистрированные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жилых помещениях частного жилищного фонда,</w:t>
      </w:r>
      <w:r w:rsidR="00655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принадлежащих физическим или юридическим лицам на праве собственности, в случае отсутствия соглашения собственника (собственников) жилого помещения с управляющей жилищным фондом организацией на ведение данной работы,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и хранение домовых (поквартирных) книг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Домовые (поквартирные) книги ведутся на каждое изолированное жилое помещение: домовладение (квартиру), часть домовладения (часть квартиры).</w:t>
      </w:r>
    </w:p>
    <w:p w:rsidR="00DB504D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4. </w:t>
      </w:r>
      <w:r w:rsidRPr="003E182C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</w:t>
      </w:r>
      <w:r w:rsidR="0068761C">
        <w:rPr>
          <w:rFonts w:ascii="Times New Roman" w:hAnsi="Times New Roman" w:cs="Times New Roman"/>
          <w:sz w:val="28"/>
          <w:szCs w:val="28"/>
        </w:rPr>
        <w:t>е</w:t>
      </w:r>
      <w:r w:rsidRPr="003E182C">
        <w:rPr>
          <w:rFonts w:ascii="Times New Roman" w:hAnsi="Times New Roman" w:cs="Times New Roman"/>
          <w:sz w:val="28"/>
          <w:szCs w:val="28"/>
        </w:rPr>
        <w:t>т специалист</w:t>
      </w:r>
      <w:r w:rsidR="00DE64CD">
        <w:rPr>
          <w:rFonts w:ascii="Times New Roman" w:hAnsi="Times New Roman" w:cs="Times New Roman"/>
          <w:sz w:val="28"/>
          <w:szCs w:val="28"/>
        </w:rPr>
        <w:t xml:space="preserve"> второй категории</w:t>
      </w:r>
      <w:r w:rsidRPr="003E182C">
        <w:rPr>
          <w:rFonts w:ascii="Times New Roman" w:hAnsi="Times New Roman" w:cs="Times New Roman"/>
          <w:sz w:val="28"/>
          <w:szCs w:val="28"/>
        </w:rPr>
        <w:t xml:space="preserve"> </w:t>
      </w:r>
      <w:r w:rsidR="0068761C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68761C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E64CD">
        <w:rPr>
          <w:rFonts w:ascii="Times New Roman" w:hAnsi="Times New Roman" w:cs="Times New Roman"/>
          <w:sz w:val="28"/>
          <w:szCs w:val="28"/>
        </w:rPr>
        <w:t xml:space="preserve"> (далее – специалист)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  <w:r w:rsidRPr="000A3A3E">
        <w:rPr>
          <w:rFonts w:ascii="Times New Roman" w:hAnsi="Times New Roman" w:cs="Times New Roman"/>
          <w:sz w:val="28"/>
          <w:szCs w:val="28"/>
        </w:rPr>
        <w:t xml:space="preserve"> </w:t>
      </w:r>
      <w:r w:rsidRPr="003E182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DB504D" w:rsidRPr="003E182C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</w:p>
    <w:p w:rsidR="00DB504D" w:rsidRPr="003E182C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DB504D" w:rsidRPr="003E182C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>1) непосредственно у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>,</w:t>
      </w:r>
      <w:r w:rsidRPr="003E182C">
        <w:rPr>
          <w:rFonts w:ascii="Times New Roman" w:hAnsi="Times New Roman" w:cs="Times New Roman"/>
          <w:sz w:val="28"/>
          <w:szCs w:val="28"/>
        </w:rPr>
        <w:t xml:space="preserve"> в соответствии с графиком </w:t>
      </w:r>
      <w:r>
        <w:rPr>
          <w:rFonts w:ascii="Times New Roman" w:hAnsi="Times New Roman" w:cs="Times New Roman"/>
          <w:sz w:val="28"/>
          <w:szCs w:val="28"/>
        </w:rPr>
        <w:t>выдачи выписок из домовых книг</w:t>
      </w:r>
      <w:r w:rsidRPr="003E182C">
        <w:rPr>
          <w:rFonts w:ascii="Times New Roman" w:hAnsi="Times New Roman" w:cs="Times New Roman"/>
          <w:sz w:val="28"/>
          <w:szCs w:val="28"/>
        </w:rPr>
        <w:t xml:space="preserve"> </w:t>
      </w:r>
      <w:r w:rsidR="00867A78">
        <w:rPr>
          <w:rFonts w:ascii="Times New Roman" w:hAnsi="Times New Roman" w:cs="Times New Roman"/>
          <w:sz w:val="28"/>
          <w:szCs w:val="28"/>
        </w:rPr>
        <w:t>–</w:t>
      </w:r>
      <w:r w:rsidRPr="003E182C">
        <w:rPr>
          <w:rFonts w:ascii="Times New Roman" w:hAnsi="Times New Roman" w:cs="Times New Roman"/>
          <w:sz w:val="28"/>
          <w:szCs w:val="28"/>
        </w:rPr>
        <w:t xml:space="preserve"> </w:t>
      </w:r>
      <w:r w:rsidR="00867A78" w:rsidRPr="00F81B5B">
        <w:rPr>
          <w:rFonts w:ascii="Times New Roman" w:hAnsi="Times New Roman" w:cs="Times New Roman"/>
          <w:sz w:val="28"/>
          <w:szCs w:val="28"/>
        </w:rPr>
        <w:t>еженедельно,  по четвергам</w:t>
      </w:r>
      <w:r w:rsidR="00867A78" w:rsidRPr="00E31EC4">
        <w:rPr>
          <w:rFonts w:ascii="Times New Roman" w:hAnsi="Times New Roman" w:cs="Times New Roman"/>
          <w:sz w:val="28"/>
          <w:szCs w:val="28"/>
        </w:rPr>
        <w:t>, часы приема с 08.00 часов до 1</w:t>
      </w:r>
      <w:r w:rsidR="00867A78">
        <w:rPr>
          <w:rFonts w:ascii="Times New Roman" w:hAnsi="Times New Roman" w:cs="Times New Roman"/>
          <w:sz w:val="28"/>
          <w:szCs w:val="28"/>
        </w:rPr>
        <w:t>6</w:t>
      </w:r>
      <w:r w:rsidR="00867A78" w:rsidRPr="00E31EC4">
        <w:rPr>
          <w:rFonts w:ascii="Times New Roman" w:hAnsi="Times New Roman" w:cs="Times New Roman"/>
          <w:sz w:val="28"/>
          <w:szCs w:val="28"/>
        </w:rPr>
        <w:t xml:space="preserve">.00 часов, перерыв на обед с 13.00 часов до 14.00 часов по адресу: </w:t>
      </w:r>
      <w:r w:rsidR="00867A78" w:rsidRPr="00E31EC4">
        <w:rPr>
          <w:rFonts w:ascii="Times New Roman" w:hAnsi="Times New Roman" w:cs="Times New Roman"/>
          <w:sz w:val="28"/>
          <w:szCs w:val="28"/>
        </w:rPr>
        <w:lastRenderedPageBreak/>
        <w:t>Свердловская область, Артемовский</w:t>
      </w:r>
      <w:r w:rsidR="00927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7A78" w:rsidRPr="00E31EC4">
        <w:rPr>
          <w:rFonts w:ascii="Times New Roman" w:hAnsi="Times New Roman" w:cs="Times New Roman"/>
          <w:sz w:val="28"/>
          <w:szCs w:val="28"/>
        </w:rPr>
        <w:t xml:space="preserve">, </w:t>
      </w:r>
      <w:r w:rsidR="00867A78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="00867A78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867A78" w:rsidRPr="00E31EC4">
        <w:rPr>
          <w:rFonts w:ascii="Times New Roman" w:hAnsi="Times New Roman" w:cs="Times New Roman"/>
          <w:sz w:val="28"/>
          <w:szCs w:val="28"/>
        </w:rPr>
        <w:t>,</w:t>
      </w:r>
      <w:r w:rsidR="00867A78">
        <w:rPr>
          <w:rFonts w:ascii="Times New Roman" w:hAnsi="Times New Roman" w:cs="Times New Roman"/>
          <w:sz w:val="28"/>
          <w:szCs w:val="28"/>
        </w:rPr>
        <w:t xml:space="preserve"> ул. Новая, д.2а, </w:t>
      </w:r>
      <w:r w:rsidR="00867A78" w:rsidRPr="00E31EC4">
        <w:rPr>
          <w:rFonts w:ascii="Times New Roman" w:hAnsi="Times New Roman" w:cs="Times New Roman"/>
          <w:sz w:val="28"/>
          <w:szCs w:val="28"/>
        </w:rPr>
        <w:t>телефон (34363)</w:t>
      </w:r>
      <w:r w:rsidR="00867A78">
        <w:rPr>
          <w:rFonts w:ascii="Times New Roman" w:hAnsi="Times New Roman" w:cs="Times New Roman"/>
          <w:sz w:val="28"/>
          <w:szCs w:val="28"/>
        </w:rPr>
        <w:t>49341;</w:t>
      </w:r>
    </w:p>
    <w:p w:rsidR="00DB504D" w:rsidRPr="003E182C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867A7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6556C6">
        <w:rPr>
          <w:rFonts w:ascii="Times New Roman" w:eastAsiaTheme="minorHAnsi" w:hAnsi="Times New Roman" w:cs="Times New Roman"/>
          <w:sz w:val="28"/>
          <w:szCs w:val="28"/>
          <w:lang w:eastAsia="en-US"/>
        </w:rPr>
        <w:t>ерриториального органа местного самоуправления</w:t>
      </w:r>
      <w:r w:rsidR="00867A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</w:t>
      </w:r>
      <w:proofErr w:type="spellStart"/>
      <w:r w:rsidR="00867A7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Незевай</w:t>
      </w:r>
      <w:proofErr w:type="spellEnd"/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67A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="00867A78" w:rsidRPr="00867A78">
        <w:t xml:space="preserve"> </w:t>
      </w:r>
      <w:r w:rsidR="00867A78" w:rsidRPr="00867A78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http://nezevay.artemovsky66.ru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разделе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официальный сайт </w:t>
      </w:r>
      <w:r w:rsidR="00867A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ТОМС поселка </w:t>
      </w:r>
      <w:proofErr w:type="spellStart"/>
      <w:r w:rsidR="00867A7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Незевай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B504D" w:rsidRPr="003E182C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 xml:space="preserve">3) на информационном стенде, расположенном </w:t>
      </w:r>
      <w:r w:rsidR="00867A78" w:rsidRPr="00E31EC4">
        <w:rPr>
          <w:rFonts w:ascii="Times New Roman" w:hAnsi="Times New Roman" w:cs="Times New Roman"/>
          <w:sz w:val="28"/>
          <w:szCs w:val="28"/>
        </w:rPr>
        <w:t xml:space="preserve">в </w:t>
      </w:r>
      <w:r w:rsidR="006556C6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самоуправления</w:t>
      </w:r>
      <w:r w:rsidR="00867A78">
        <w:rPr>
          <w:rFonts w:ascii="Times New Roman" w:hAnsi="Times New Roman" w:cs="Times New Roman"/>
          <w:sz w:val="28"/>
          <w:szCs w:val="28"/>
        </w:rPr>
        <w:t xml:space="preserve"> пос</w:t>
      </w:r>
      <w:r w:rsidR="006556C6">
        <w:rPr>
          <w:rFonts w:ascii="Times New Roman" w:hAnsi="Times New Roman" w:cs="Times New Roman"/>
          <w:sz w:val="28"/>
          <w:szCs w:val="28"/>
        </w:rPr>
        <w:t>е</w:t>
      </w:r>
      <w:r w:rsidR="00867A78">
        <w:rPr>
          <w:rFonts w:ascii="Times New Roman" w:hAnsi="Times New Roman" w:cs="Times New Roman"/>
          <w:sz w:val="28"/>
          <w:szCs w:val="28"/>
        </w:rPr>
        <w:t xml:space="preserve">лка </w:t>
      </w:r>
      <w:proofErr w:type="spellStart"/>
      <w:r w:rsidR="00867A78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867A78" w:rsidRPr="003E182C">
        <w:rPr>
          <w:rFonts w:ascii="Times New Roman" w:hAnsi="Times New Roman" w:cs="Times New Roman"/>
          <w:sz w:val="28"/>
          <w:szCs w:val="28"/>
        </w:rPr>
        <w:t xml:space="preserve"> </w:t>
      </w:r>
      <w:r w:rsidRPr="003E182C">
        <w:rPr>
          <w:rFonts w:ascii="Times New Roman" w:hAnsi="Times New Roman" w:cs="Times New Roman"/>
          <w:sz w:val="28"/>
          <w:szCs w:val="28"/>
        </w:rPr>
        <w:t xml:space="preserve">по адресу: Свердловская область, </w:t>
      </w:r>
      <w:r w:rsidR="00927F36">
        <w:rPr>
          <w:rFonts w:ascii="Times New Roman" w:hAnsi="Times New Roman" w:cs="Times New Roman"/>
          <w:sz w:val="28"/>
          <w:szCs w:val="28"/>
        </w:rPr>
        <w:t xml:space="preserve">Артемовский район, </w:t>
      </w:r>
      <w:r w:rsidR="00867A7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67A78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867A78">
        <w:rPr>
          <w:rFonts w:ascii="Times New Roman" w:hAnsi="Times New Roman" w:cs="Times New Roman"/>
          <w:sz w:val="28"/>
          <w:szCs w:val="28"/>
        </w:rPr>
        <w:t>, ул. Новая, д. 2а</w:t>
      </w:r>
      <w:r w:rsidRPr="003E182C">
        <w:rPr>
          <w:rFonts w:ascii="Times New Roman" w:hAnsi="Times New Roman" w:cs="Times New Roman"/>
          <w:sz w:val="28"/>
          <w:szCs w:val="28"/>
        </w:rPr>
        <w:t>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 (http://www.gosuslugi.ru/) (далее </w:t>
      </w:r>
      <w:r w:rsidR="00867A78">
        <w:rPr>
          <w:rFonts w:ascii="Times New Roman" w:hAnsi="Times New Roman" w:cs="Times New Roman"/>
          <w:sz w:val="28"/>
          <w:szCs w:val="28"/>
        </w:rPr>
        <w:t>–</w:t>
      </w:r>
      <w:r w:rsidRPr="00D413B4">
        <w:rPr>
          <w:rFonts w:ascii="Times New Roman" w:hAnsi="Times New Roman" w:cs="Times New Roman"/>
          <w:sz w:val="28"/>
          <w:szCs w:val="28"/>
        </w:rPr>
        <w:t xml:space="preserve">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- МФЦ).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DB504D" w:rsidRPr="003E182C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82C">
        <w:rPr>
          <w:rFonts w:ascii="Times New Roman" w:hAnsi="Times New Roman" w:cs="Times New Roman"/>
          <w:sz w:val="28"/>
          <w:szCs w:val="28"/>
        </w:rPr>
        <w:t xml:space="preserve">Заявитель может обратиться к </w:t>
      </w:r>
      <w:r w:rsidRPr="006556C6">
        <w:rPr>
          <w:rFonts w:ascii="Times New Roman" w:hAnsi="Times New Roman" w:cs="Times New Roman"/>
          <w:sz w:val="28"/>
          <w:szCs w:val="28"/>
        </w:rPr>
        <w:t>специалисту</w:t>
      </w:r>
      <w:r w:rsidRPr="003E182C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6556C6">
        <w:rPr>
          <w:rFonts w:ascii="Times New Roman" w:hAnsi="Times New Roman" w:cs="Times New Roman"/>
          <w:sz w:val="28"/>
          <w:szCs w:val="28"/>
        </w:rPr>
        <w:t>,</w:t>
      </w:r>
      <w:r w:rsidRPr="003E182C">
        <w:rPr>
          <w:rFonts w:ascii="Times New Roman" w:hAnsi="Times New Roman" w:cs="Times New Roman"/>
          <w:sz w:val="28"/>
          <w:szCs w:val="28"/>
        </w:rPr>
        <w:t xml:space="preserve"> либо направить обращение о порядке оказания услуги в письменном виде в </w:t>
      </w:r>
      <w:r w:rsidR="009A1B26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867A7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3E182C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на официальный </w:t>
      </w:r>
      <w:r w:rsidR="00867A7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67A78" w:rsidRPr="006556C6">
        <w:rPr>
          <w:rFonts w:ascii="Times New Roman" w:hAnsi="Times New Roman" w:cs="Times New Roman"/>
          <w:sz w:val="28"/>
          <w:szCs w:val="28"/>
        </w:rPr>
        <w:t>ТОМС</w:t>
      </w:r>
      <w:r w:rsidR="00867A78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867A78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3E182C">
        <w:rPr>
          <w:rFonts w:ascii="Times New Roman" w:hAnsi="Times New Roman" w:cs="Times New Roman"/>
          <w:sz w:val="28"/>
          <w:szCs w:val="28"/>
        </w:rPr>
        <w:t xml:space="preserve">,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64CD" w:rsidRPr="006556C6">
        <w:rPr>
          <w:rFonts w:ascii="Times New Roman" w:hAnsi="Times New Roman" w:cs="Times New Roman"/>
          <w:sz w:val="28"/>
          <w:szCs w:val="28"/>
        </w:rPr>
        <w:t>Обращения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5. На официальном сайте </w:t>
      </w:r>
      <w:r w:rsidR="00867A78" w:rsidRPr="006556C6">
        <w:rPr>
          <w:rFonts w:ascii="Times New Roman" w:hAnsi="Times New Roman" w:cs="Times New Roman"/>
          <w:sz w:val="28"/>
          <w:szCs w:val="28"/>
        </w:rPr>
        <w:t xml:space="preserve">ТОМС </w:t>
      </w:r>
      <w:r w:rsidR="00867A7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867A78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D413B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телефоны, адреса электронной почты </w:t>
      </w:r>
      <w:r w:rsidR="00867A78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927F36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927F36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DB504D" w:rsidRPr="00DB504D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 настоящего Регламента с </w:t>
      </w:r>
      <w:hyperlink r:id="rId14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DB504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6. На информационном стенде размещается следующая информация: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текста настоящего административного регламента с </w:t>
      </w:r>
      <w:hyperlink r:id="rId15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5)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D413B4">
        <w:rPr>
          <w:rFonts w:ascii="Times New Roman" w:hAnsi="Times New Roman" w:cs="Times New Roman"/>
          <w:sz w:val="28"/>
          <w:szCs w:val="28"/>
        </w:rPr>
        <w:t>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6) график приема граждан;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13B4">
        <w:rPr>
          <w:rFonts w:ascii="Times New Roman" w:hAnsi="Times New Roman" w:cs="Times New Roman"/>
          <w:sz w:val="28"/>
          <w:szCs w:val="28"/>
        </w:rPr>
        <w:t>) порядок получения консультаций (справок), информации о ходе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3B4">
        <w:rPr>
          <w:rFonts w:ascii="Times New Roman" w:hAnsi="Times New Roman" w:cs="Times New Roman"/>
          <w:sz w:val="28"/>
          <w:szCs w:val="28"/>
        </w:rPr>
        <w:t xml:space="preserve">) порядок обжалования решений, действий (бездействия) </w:t>
      </w:r>
      <w:r w:rsidR="004D04CB" w:rsidRPr="00D413B4">
        <w:rPr>
          <w:rFonts w:ascii="Times New Roman" w:hAnsi="Times New Roman" w:cs="Times New Roman"/>
          <w:sz w:val="28"/>
          <w:szCs w:val="28"/>
        </w:rPr>
        <w:t xml:space="preserve">и решений, осуществляемых и принимаемых в ходе оказания муниципальной </w:t>
      </w:r>
      <w:r w:rsidR="004D04CB">
        <w:rPr>
          <w:rFonts w:ascii="Times New Roman" w:hAnsi="Times New Roman" w:cs="Times New Roman"/>
          <w:sz w:val="28"/>
          <w:szCs w:val="28"/>
        </w:rPr>
        <w:t>услуги</w:t>
      </w:r>
      <w:r w:rsidRPr="00D413B4">
        <w:rPr>
          <w:rFonts w:ascii="Times New Roman" w:hAnsi="Times New Roman" w:cs="Times New Roman"/>
          <w:sz w:val="28"/>
          <w:szCs w:val="28"/>
        </w:rPr>
        <w:t>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7. </w:t>
      </w:r>
      <w:r w:rsidRPr="006556C6">
        <w:rPr>
          <w:rFonts w:ascii="Times New Roman" w:hAnsi="Times New Roman" w:cs="Times New Roman"/>
          <w:sz w:val="28"/>
          <w:szCs w:val="28"/>
        </w:rPr>
        <w:t>Специалист</w:t>
      </w:r>
      <w:r w:rsidRPr="009A1B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3B4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3B4">
        <w:rPr>
          <w:rFonts w:ascii="Times New Roman" w:hAnsi="Times New Roman" w:cs="Times New Roman"/>
          <w:sz w:val="28"/>
          <w:szCs w:val="28"/>
        </w:rPr>
        <w:t>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13B4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lastRenderedPageBreak/>
        <w:t>1) о нормативных правовых актах, регулирующих предоставление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3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13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3B4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22AD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часы приема специалист</w:t>
      </w:r>
      <w:r w:rsidR="00B427D9"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подробно информирует обратившихся по интересующим их вопросам. Время консультирования каждого заинтересованного лица не должно превышать 10 минут.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 </w:t>
      </w:r>
      <w:r w:rsidR="008155F4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8155F4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8155F4"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поселка </w:t>
      </w:r>
      <w:proofErr w:type="spellStart"/>
      <w:r w:rsidR="008155F4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EF2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 процедуры выполняет </w:t>
      </w:r>
      <w:r w:rsidR="006556C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F22A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или отказ в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день обращения заявителя за предоставлением муниципальной услуги.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 w:cs="Times New Roman"/>
          <w:sz w:val="28"/>
          <w:szCs w:val="28"/>
        </w:rPr>
        <w:t>14.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является: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документы, устанавливающие личность заявителя (представителя заявителя);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(доверенность и т.п.).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15</w:t>
      </w:r>
      <w:r w:rsidRPr="00EF22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F22A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представление нечитаемых документов, 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>представление документов с приписками, подчистками, помарками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F22A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предоставлении муниципальной услуги не должен превышать 15 минут.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.1. Здание, в котором осуществляется прием заявителей,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.2. Рабочее </w:t>
      </w:r>
      <w:r w:rsidRPr="006556C6">
        <w:rPr>
          <w:rFonts w:ascii="Times New Roman" w:hAnsi="Times New Roman" w:cs="Times New Roman"/>
          <w:sz w:val="28"/>
          <w:szCs w:val="28"/>
        </w:rPr>
        <w:t>место специалиста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осуществляющего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DB504D" w:rsidRPr="00F41255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F412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504D" w:rsidRPr="004138C1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3) </w:t>
      </w:r>
      <w:r w:rsidRPr="004138C1">
        <w:rPr>
          <w:rFonts w:ascii="Times New Roman" w:hAnsi="Times New Roman" w:cs="Times New Roman"/>
          <w:sz w:val="28"/>
          <w:szCs w:val="28"/>
        </w:rPr>
        <w:t>обеспечение возможности получения информации о порядке предоставления муниципальной услуги с использованием Единого портала государственных и муниципальных услуг;</w:t>
      </w:r>
    </w:p>
    <w:p w:rsidR="00DB504D" w:rsidRPr="004138C1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4) обеспечение возможности получения информации о порядке предоставления муниципальной услуги и возможность получения муниципальной услуги через многофункциональный центр;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 xml:space="preserve">5) размещение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на информационных стендах, официальном сайте </w:t>
      </w:r>
      <w:r w:rsidR="008155F4" w:rsidRPr="006556C6">
        <w:rPr>
          <w:rFonts w:ascii="Times New Roman" w:hAnsi="Times New Roman" w:cs="Times New Roman"/>
          <w:sz w:val="28"/>
          <w:szCs w:val="28"/>
        </w:rPr>
        <w:t>ТОМС</w:t>
      </w:r>
      <w:r w:rsidR="008155F4" w:rsidRPr="009A1B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55F4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8155F4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504D" w:rsidRPr="004138C1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избыточных административных процедур при предоставлении муниципальной услуги</w:t>
      </w:r>
      <w:r w:rsidRPr="004138C1">
        <w:rPr>
          <w:rFonts w:ascii="Times New Roman" w:hAnsi="Times New Roman" w:cs="Times New Roman"/>
          <w:sz w:val="28"/>
          <w:szCs w:val="28"/>
        </w:rPr>
        <w:t>.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41255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DB504D" w:rsidRPr="00F81B5B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2) </w:t>
      </w:r>
      <w:r w:rsidRPr="00F81B5B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процедур;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B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муниципальных служащих, осуществленные в ходе предоставления муниципальной услуги.</w:t>
      </w:r>
    </w:p>
    <w:p w:rsidR="00DB504D" w:rsidRPr="00F41255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F41255">
        <w:rPr>
          <w:rFonts w:ascii="Times New Roman" w:hAnsi="Times New Roman" w:cs="Times New Roman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125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Pr="00F4125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04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F22A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прием заявителя с устным обращением, проверка представленных документов;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выписки из домовой книги приведена в Приложении №1 к настоящему Административному регламенту (прилагается).</w:t>
      </w:r>
    </w:p>
    <w:p w:rsidR="00DB504D" w:rsidRPr="00EF22AD" w:rsidRDefault="00735E86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" w:history="1">
        <w:r w:rsidR="00DB504D" w:rsidRPr="00DB504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B504D" w:rsidRPr="00EF22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</w:t>
      </w:r>
      <w:r w:rsidR="00DB504D">
        <w:rPr>
          <w:rFonts w:ascii="Times New Roman" w:hAnsi="Times New Roman" w:cs="Times New Roman"/>
          <w:sz w:val="28"/>
          <w:szCs w:val="28"/>
        </w:rPr>
        <w:t>П</w:t>
      </w:r>
      <w:r w:rsidR="00DB504D" w:rsidRPr="00EF22A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DB504D">
        <w:rPr>
          <w:rFonts w:ascii="Times New Roman" w:hAnsi="Times New Roman" w:cs="Times New Roman"/>
          <w:sz w:val="28"/>
          <w:szCs w:val="28"/>
        </w:rPr>
        <w:t>№</w:t>
      </w:r>
      <w:r w:rsidR="00DB504D"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DB504D">
        <w:rPr>
          <w:rFonts w:ascii="Times New Roman" w:hAnsi="Times New Roman" w:cs="Times New Roman"/>
          <w:sz w:val="28"/>
          <w:szCs w:val="28"/>
        </w:rPr>
        <w:t>2</w:t>
      </w:r>
      <w:r w:rsidR="00DB504D" w:rsidRPr="00EF22A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B504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B504D" w:rsidRPr="00EF22A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F22AD">
        <w:rPr>
          <w:rFonts w:ascii="Times New Roman" w:hAnsi="Times New Roman" w:cs="Times New Roman"/>
          <w:sz w:val="28"/>
          <w:szCs w:val="28"/>
        </w:rPr>
        <w:t>. Прием заявителя с устным обращением, проверка представленных документов.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Прием заявителя с устным обращением, проверка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</w:t>
      </w:r>
      <w:r w:rsidR="008155F4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 предоставление заявителем комплекта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  <w:r w:rsidRPr="00EF22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Исполнителем данной административной процедуры является </w:t>
      </w:r>
      <w:r w:rsidRPr="006556C6">
        <w:rPr>
          <w:rFonts w:ascii="Times New Roman" w:hAnsi="Times New Roman" w:cs="Times New Roman"/>
          <w:sz w:val="28"/>
          <w:szCs w:val="28"/>
        </w:rPr>
        <w:t>специалист</w:t>
      </w:r>
      <w:r w:rsidRPr="00EF22AD">
        <w:rPr>
          <w:rFonts w:ascii="Times New Roman" w:hAnsi="Times New Roman" w:cs="Times New Roman"/>
          <w:sz w:val="28"/>
          <w:szCs w:val="28"/>
        </w:rPr>
        <w:t>, который проверяет полномочия лица, обратившегося за предоставлением муниципальной услуги, и осуществляет проверку представленных документов.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услуги, указанных в </w:t>
      </w:r>
      <w:hyperlink w:anchor="P79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15 Раздела 2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уведомляет заявителя в устной форме, объясняет причины отказа и возвращает документы заявителю.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30 минут.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F4">
        <w:rPr>
          <w:rFonts w:ascii="Times New Roman" w:hAnsi="Times New Roman" w:cs="Times New Roman"/>
          <w:sz w:val="28"/>
          <w:szCs w:val="28"/>
        </w:rPr>
        <w:t>24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Основанием для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для предоставления муниципальной услуги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 Раздела 2</w:t>
        </w:r>
      </w:hyperlink>
      <w:r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>После получения документов, необходимых для предоставления муниципальной услуги</w:t>
      </w:r>
      <w:r w:rsidRPr="006556C6">
        <w:rPr>
          <w:rFonts w:ascii="Times New Roman" w:hAnsi="Times New Roman" w:cs="Times New Roman"/>
          <w:sz w:val="28"/>
          <w:szCs w:val="28"/>
        </w:rPr>
        <w:t>, специалист</w:t>
      </w:r>
      <w:r w:rsidR="00B427D9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формирует и распечатывает выписку из домовой книги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 №1)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22AD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</w:t>
      </w:r>
      <w:r w:rsidR="008155F4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8155F4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основе углового варианта расположения реквизитов в верхнем левом углу листа), в выписке </w:t>
      </w:r>
      <w:r w:rsidRPr="00EF22AD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2AD">
        <w:rPr>
          <w:rFonts w:ascii="Times New Roman" w:hAnsi="Times New Roman" w:cs="Times New Roman"/>
          <w:sz w:val="28"/>
          <w:szCs w:val="28"/>
        </w:rPr>
        <w:t>тся: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и исходящий номер документа;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рождения заявителя;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регистрации заявителя;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снятии с регистрации (при наличии);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лица, которые зарегистрированы совместно с заявителем.</w:t>
      </w:r>
      <w:r w:rsidRPr="0085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подписывается </w:t>
      </w:r>
      <w:r w:rsidRPr="006556C6">
        <w:rPr>
          <w:rFonts w:ascii="Times New Roman" w:hAnsi="Times New Roman" w:cs="Times New Roman"/>
          <w:sz w:val="28"/>
          <w:szCs w:val="28"/>
        </w:rPr>
        <w:t>специалистом</w:t>
      </w:r>
      <w:r w:rsidR="006556C6" w:rsidRPr="006556C6">
        <w:rPr>
          <w:rFonts w:ascii="Times New Roman" w:hAnsi="Times New Roman" w:cs="Times New Roman"/>
          <w:sz w:val="28"/>
          <w:szCs w:val="28"/>
        </w:rPr>
        <w:t>,</w:t>
      </w:r>
      <w:r w:rsidRPr="0065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заверяется печатью </w:t>
      </w:r>
      <w:r w:rsidR="00CF6F82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4D04CB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4D04CB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CF6F82">
        <w:rPr>
          <w:rFonts w:ascii="Times New Roman" w:hAnsi="Times New Roman" w:cs="Times New Roman"/>
          <w:sz w:val="28"/>
          <w:szCs w:val="28"/>
        </w:rPr>
        <w:t>.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выписки из домовой книги.</w:t>
      </w:r>
    </w:p>
    <w:p w:rsidR="00DB504D" w:rsidRPr="00472407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Pr="00472407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подтверждающих степень родства документов (свидетельство о рождении, свидетельство о браке, архивные справки и т.п.) </w:t>
      </w:r>
      <w:r w:rsidRPr="00EF22A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07">
        <w:rPr>
          <w:rFonts w:ascii="Times New Roman" w:hAnsi="Times New Roman" w:cs="Times New Roman"/>
          <w:sz w:val="28"/>
          <w:szCs w:val="28"/>
        </w:rPr>
        <w:t xml:space="preserve">указывает в выписке из домовой книги степень родства с заявителем лиц, зарегистрированных совместно с заявителем. 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F41255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 xml:space="preserve">» выписка </w:t>
      </w:r>
      <w:r w:rsidRPr="00EF22AD">
        <w:rPr>
          <w:rFonts w:ascii="Times New Roman" w:hAnsi="Times New Roman" w:cs="Times New Roman"/>
          <w:sz w:val="28"/>
          <w:szCs w:val="28"/>
        </w:rPr>
        <w:t xml:space="preserve">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этого учреждения (на основе углового варианта расположения реквизитов в верхнем левом углу листа),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МФЦ</w:t>
      </w:r>
      <w:r w:rsidRPr="00EF22A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Оформленная выписка из домовой книги хранится </w:t>
      </w:r>
      <w:r w:rsidR="00B427D9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proofErr w:type="gramStart"/>
      <w:r w:rsidR="00B427D9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B427D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04CB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4D04CB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5 лет в электронном виде </w:t>
      </w:r>
      <w:r w:rsidRPr="00472407">
        <w:rPr>
          <w:rFonts w:ascii="Times New Roman" w:hAnsi="Times New Roman" w:cs="Times New Roman"/>
          <w:sz w:val="28"/>
          <w:szCs w:val="28"/>
        </w:rPr>
        <w:t>на рабочем месте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в формате архива </w:t>
      </w:r>
      <w:proofErr w:type="spellStart"/>
      <w:r w:rsidRPr="00CB0746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Второй экземпляр выписки из домовой книги,</w:t>
      </w:r>
      <w:r w:rsidRPr="003D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оформленной специалистом МФЦ, хранится в бумажном варианте в течение 5 лет в архиве МФЦ.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EF22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22A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</w:t>
      </w:r>
      <w:r w:rsidRPr="003F6FCB">
        <w:rPr>
          <w:rFonts w:ascii="Times New Roman" w:hAnsi="Times New Roman" w:cs="Times New Roman"/>
          <w:sz w:val="28"/>
          <w:szCs w:val="28"/>
        </w:rPr>
        <w:lastRenderedPageBreak/>
        <w:t>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27D9">
        <w:rPr>
          <w:rFonts w:ascii="Times New Roman" w:hAnsi="Times New Roman" w:cs="Times New Roman"/>
          <w:sz w:val="28"/>
          <w:szCs w:val="28"/>
        </w:rPr>
        <w:t xml:space="preserve"> </w:t>
      </w:r>
      <w:r w:rsidRPr="003F6FC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F6FC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3F6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FC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</w:t>
      </w:r>
      <w:r w:rsidR="00CF6F82">
        <w:rPr>
          <w:rFonts w:ascii="Times New Roman" w:hAnsi="Times New Roman" w:cs="Times New Roman"/>
          <w:sz w:val="28"/>
          <w:szCs w:val="28"/>
        </w:rPr>
        <w:t>–</w:t>
      </w:r>
      <w:r w:rsidRPr="003F6FCB">
        <w:rPr>
          <w:rFonts w:ascii="Times New Roman" w:hAnsi="Times New Roman" w:cs="Times New Roman"/>
          <w:sz w:val="28"/>
          <w:szCs w:val="28"/>
        </w:rPr>
        <w:t xml:space="preserve"> текущий контроль), осуществляет </w:t>
      </w:r>
      <w:r w:rsidR="00CF6F82">
        <w:rPr>
          <w:rFonts w:ascii="Times New Roman" w:hAnsi="Times New Roman" w:cs="Times New Roman"/>
          <w:sz w:val="28"/>
          <w:szCs w:val="28"/>
        </w:rPr>
        <w:t>председатель Территориального органа местного самоуправления</w:t>
      </w:r>
      <w:r w:rsidR="0024008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240080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3F6FCB">
        <w:rPr>
          <w:rFonts w:ascii="Times New Roman" w:hAnsi="Times New Roman" w:cs="Times New Roman"/>
          <w:sz w:val="28"/>
          <w:szCs w:val="28"/>
        </w:rPr>
        <w:t>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</w:t>
      </w:r>
      <w:r w:rsidRPr="006556C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6556C6" w:rsidRPr="006556C6">
        <w:rPr>
          <w:rFonts w:ascii="Times New Roman" w:hAnsi="Times New Roman" w:cs="Times New Roman"/>
          <w:sz w:val="28"/>
          <w:szCs w:val="28"/>
        </w:rPr>
        <w:t>специалистом</w:t>
      </w:r>
      <w:r w:rsidRPr="006556C6">
        <w:rPr>
          <w:rFonts w:ascii="Times New Roman" w:hAnsi="Times New Roman" w:cs="Times New Roman"/>
          <w:sz w:val="28"/>
          <w:szCs w:val="28"/>
        </w:rPr>
        <w:t xml:space="preserve"> </w:t>
      </w:r>
      <w:r w:rsidRPr="003F6FCB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DB504D" w:rsidRPr="003F6FCB" w:rsidRDefault="00DB504D" w:rsidP="00DB504D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29</w:t>
      </w:r>
      <w:r w:rsidRPr="003F6FCB">
        <w:rPr>
          <w:sz w:val="28"/>
          <w:szCs w:val="28"/>
        </w:rPr>
        <w:t xml:space="preserve">. </w:t>
      </w:r>
      <w:r w:rsidRPr="003F6FCB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3F6FCB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3F6FCB">
        <w:rPr>
          <w:rFonts w:eastAsia="ヒラギノ角ゴ Pro W3"/>
          <w:color w:val="auto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F6FCB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контроля, при выявлении допущенных нарушений, </w:t>
      </w:r>
      <w:r w:rsidR="006556C6">
        <w:rPr>
          <w:rFonts w:ascii="Times New Roman" w:hAnsi="Times New Roman" w:cs="Times New Roman"/>
          <w:sz w:val="28"/>
          <w:szCs w:val="28"/>
        </w:rPr>
        <w:t>председатель Территориального органа местного самоуправления</w:t>
      </w:r>
      <w:r w:rsidR="0024008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240080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240080">
        <w:rPr>
          <w:rFonts w:ascii="Times New Roman" w:hAnsi="Times New Roman" w:cs="Times New Roman"/>
          <w:sz w:val="28"/>
          <w:szCs w:val="28"/>
        </w:rPr>
        <w:t xml:space="preserve"> </w:t>
      </w:r>
      <w:r w:rsidRPr="003F6FCB">
        <w:rPr>
          <w:rFonts w:ascii="Times New Roman" w:hAnsi="Times New Roman" w:cs="Times New Roman"/>
          <w:sz w:val="28"/>
          <w:szCs w:val="28"/>
        </w:rPr>
        <w:t xml:space="preserve">принимает меры для их устранения, а также готовит предложения о применении дисциплинарных взысканий </w:t>
      </w:r>
      <w:r w:rsidRPr="006556C6">
        <w:rPr>
          <w:rFonts w:ascii="Times New Roman" w:hAnsi="Times New Roman" w:cs="Times New Roman"/>
          <w:sz w:val="28"/>
          <w:szCs w:val="28"/>
        </w:rPr>
        <w:t xml:space="preserve">к </w:t>
      </w:r>
      <w:r w:rsidR="006556C6" w:rsidRPr="006556C6">
        <w:rPr>
          <w:rFonts w:ascii="Times New Roman" w:hAnsi="Times New Roman" w:cs="Times New Roman"/>
          <w:sz w:val="28"/>
          <w:szCs w:val="28"/>
        </w:rPr>
        <w:t>специалисту</w:t>
      </w:r>
      <w:r w:rsidRPr="003F6FCB">
        <w:rPr>
          <w:rFonts w:ascii="Times New Roman" w:hAnsi="Times New Roman" w:cs="Times New Roman"/>
          <w:sz w:val="28"/>
          <w:szCs w:val="28"/>
        </w:rPr>
        <w:t>, по изменению положений настоящего Административного регламента.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F6FCB">
        <w:rPr>
          <w:rFonts w:ascii="Times New Roman" w:hAnsi="Times New Roman" w:cs="Times New Roman"/>
          <w:sz w:val="28"/>
          <w:szCs w:val="28"/>
        </w:rPr>
        <w:t xml:space="preserve">. </w:t>
      </w:r>
      <w:r w:rsidRPr="006556C6">
        <w:rPr>
          <w:rFonts w:ascii="Times New Roman" w:hAnsi="Times New Roman" w:cs="Times New Roman"/>
          <w:sz w:val="28"/>
          <w:szCs w:val="28"/>
        </w:rPr>
        <w:t>Специалист</w:t>
      </w:r>
      <w:r w:rsidR="006556C6" w:rsidRPr="006556C6">
        <w:rPr>
          <w:rFonts w:ascii="Times New Roman" w:hAnsi="Times New Roman" w:cs="Times New Roman"/>
          <w:sz w:val="28"/>
          <w:szCs w:val="28"/>
        </w:rPr>
        <w:t xml:space="preserve"> </w:t>
      </w:r>
      <w:r w:rsidRPr="006556C6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3F6FCB">
        <w:rPr>
          <w:rFonts w:ascii="Times New Roman" w:hAnsi="Times New Roman" w:cs="Times New Roman"/>
          <w:sz w:val="28"/>
          <w:szCs w:val="28"/>
        </w:rPr>
        <w:t>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F6FCB">
        <w:rPr>
          <w:rFonts w:ascii="Times New Roman" w:hAnsi="Times New Roman" w:cs="Times New Roman"/>
          <w:sz w:val="28"/>
          <w:szCs w:val="28"/>
        </w:rPr>
        <w:t xml:space="preserve">. </w:t>
      </w:r>
      <w:r w:rsidRPr="00F81B5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F6FCB">
        <w:rPr>
          <w:rFonts w:ascii="Times New Roman" w:hAnsi="Times New Roman" w:cs="Times New Roman"/>
          <w:sz w:val="28"/>
          <w:szCs w:val="28"/>
        </w:rPr>
        <w:t xml:space="preserve">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6" w:history="1">
        <w:r w:rsidRPr="003F6F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6F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3F6F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6FC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>Раздел 5. ДОСУДЕБНЫЙ (ВНЕСУДЕБНЫЙ) ПОРЯДОК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(ПРИНЯТЫХ) В ХОДЕ ПРЕДОСТАВЛЕНИЯ МУНИЦИПАЛЬНОЙ УСЛУГИ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502D5D">
        <w:rPr>
          <w:rFonts w:ascii="Times New Roman" w:hAnsi="Times New Roman" w:cs="Times New Roman"/>
          <w:sz w:val="28"/>
          <w:szCs w:val="28"/>
        </w:rPr>
        <w:t>Досудебное (внесудебное) обжалование.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действие (бездействие) специалист</w:t>
      </w:r>
      <w:r w:rsidR="00240080">
        <w:rPr>
          <w:rFonts w:ascii="Times New Roman" w:hAnsi="Times New Roman" w:cs="Times New Roman"/>
          <w:sz w:val="28"/>
          <w:szCs w:val="28"/>
        </w:rPr>
        <w:t>а</w:t>
      </w:r>
      <w:r w:rsidRPr="00502D5D">
        <w:rPr>
          <w:rFonts w:ascii="Times New Roman" w:hAnsi="Times New Roman" w:cs="Times New Roman"/>
          <w:sz w:val="28"/>
          <w:szCs w:val="28"/>
        </w:rPr>
        <w:t xml:space="preserve">, на основании настоящего Административного регламента, устно или письменно к </w:t>
      </w:r>
      <w:r w:rsidR="00030731">
        <w:rPr>
          <w:rFonts w:ascii="Times New Roman" w:hAnsi="Times New Roman" w:cs="Times New Roman"/>
          <w:sz w:val="28"/>
          <w:szCs w:val="28"/>
        </w:rPr>
        <w:t>председателю</w:t>
      </w:r>
      <w:r w:rsidRPr="00502D5D">
        <w:rPr>
          <w:rFonts w:ascii="Times New Roman" w:hAnsi="Times New Roman" w:cs="Times New Roman"/>
          <w:sz w:val="28"/>
          <w:szCs w:val="28"/>
        </w:rPr>
        <w:t xml:space="preserve"> </w:t>
      </w:r>
      <w:r w:rsidR="008155F4">
        <w:rPr>
          <w:rFonts w:ascii="Times New Roman" w:hAnsi="Times New Roman" w:cs="Times New Roman"/>
          <w:sz w:val="28"/>
          <w:szCs w:val="28"/>
        </w:rPr>
        <w:t>Территориальн</w:t>
      </w:r>
      <w:r w:rsidR="00CF6F82">
        <w:rPr>
          <w:rFonts w:ascii="Times New Roman" w:hAnsi="Times New Roman" w:cs="Times New Roman"/>
          <w:sz w:val="28"/>
          <w:szCs w:val="28"/>
        </w:rPr>
        <w:t>ого</w:t>
      </w:r>
      <w:r w:rsidR="008155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6F82">
        <w:rPr>
          <w:rFonts w:ascii="Times New Roman" w:hAnsi="Times New Roman" w:cs="Times New Roman"/>
          <w:sz w:val="28"/>
          <w:szCs w:val="28"/>
        </w:rPr>
        <w:t>а</w:t>
      </w:r>
      <w:r w:rsidR="008155F4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spellStart"/>
      <w:r w:rsidR="008155F4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502D5D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полномочия), обжаловать решения, действия (бездействие) во внесудебном порядке.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02D5D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5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CF6F82">
        <w:rPr>
          <w:rFonts w:ascii="Times New Roman" w:hAnsi="Times New Roman" w:cs="Times New Roman"/>
          <w:sz w:val="28"/>
          <w:szCs w:val="28"/>
        </w:rPr>
        <w:t>–</w:t>
      </w:r>
      <w:r w:rsidRPr="00502D5D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504D" w:rsidRPr="00502D5D" w:rsidRDefault="00DB504D" w:rsidP="00DB504D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502D5D">
        <w:rPr>
          <w:color w:val="auto"/>
          <w:sz w:val="28"/>
          <w:szCs w:val="28"/>
        </w:rPr>
        <w:t>Жалоба может быть направлена по почте</w:t>
      </w:r>
      <w:r w:rsidRPr="00502D5D">
        <w:rPr>
          <w:rFonts w:eastAsia="ヒラギノ角ゴ Pro W3"/>
          <w:color w:val="auto"/>
          <w:sz w:val="28"/>
          <w:szCs w:val="28"/>
          <w:lang w:eastAsia="ru-RU"/>
        </w:rPr>
        <w:t>, через МФЦ</w:t>
      </w:r>
      <w:r w:rsidRPr="00502D5D">
        <w:rPr>
          <w:color w:val="auto"/>
          <w:sz w:val="28"/>
          <w:szCs w:val="28"/>
        </w:rPr>
        <w:t xml:space="preserve">, с использованием официального </w:t>
      </w:r>
      <w:r w:rsidRPr="006556C6">
        <w:rPr>
          <w:color w:val="auto"/>
          <w:sz w:val="28"/>
          <w:szCs w:val="28"/>
        </w:rPr>
        <w:t xml:space="preserve">сайта </w:t>
      </w:r>
      <w:r w:rsidR="00CF6F82" w:rsidRPr="006556C6">
        <w:rPr>
          <w:color w:val="auto"/>
          <w:sz w:val="28"/>
          <w:szCs w:val="28"/>
        </w:rPr>
        <w:t xml:space="preserve">ТОМС </w:t>
      </w:r>
      <w:r w:rsidR="00CF6F82">
        <w:rPr>
          <w:color w:val="auto"/>
          <w:sz w:val="28"/>
          <w:szCs w:val="28"/>
        </w:rPr>
        <w:t xml:space="preserve">поселка </w:t>
      </w:r>
      <w:proofErr w:type="spellStart"/>
      <w:r w:rsidR="00CF6F82">
        <w:rPr>
          <w:color w:val="auto"/>
          <w:sz w:val="28"/>
          <w:szCs w:val="28"/>
        </w:rPr>
        <w:t>Незевай</w:t>
      </w:r>
      <w:proofErr w:type="spellEnd"/>
      <w:r w:rsidRPr="00502D5D">
        <w:rPr>
          <w:color w:val="auto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502D5D">
        <w:rPr>
          <w:rFonts w:eastAsia="ヒラギノ角ゴ Pro W3"/>
          <w:color w:val="auto"/>
          <w:sz w:val="28"/>
          <w:szCs w:val="28"/>
        </w:rPr>
        <w:t>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502D5D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</w:t>
      </w:r>
      <w:r w:rsidRPr="00502D5D">
        <w:rPr>
          <w:rFonts w:ascii="Times New Roman" w:hAnsi="Times New Roman" w:cs="Times New Roman"/>
          <w:sz w:val="28"/>
          <w:szCs w:val="28"/>
        </w:rPr>
        <w:lastRenderedPageBreak/>
        <w:t>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502D5D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502D5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02D5D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в жалобе обжалуется судебное решение;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 xml:space="preserve">3) в жалобе содержатся нецензурные либо оскорбительные выражения, угрозы жизни, здоровью и имуществу </w:t>
      </w:r>
      <w:r w:rsidRPr="00DE64CD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F81B5B">
        <w:rPr>
          <w:rFonts w:ascii="Times New Roman" w:hAnsi="Times New Roman" w:cs="Times New Roman"/>
          <w:sz w:val="28"/>
          <w:szCs w:val="28"/>
        </w:rPr>
        <w:t>,</w:t>
      </w:r>
      <w:r w:rsidRPr="00502D5D">
        <w:rPr>
          <w:rFonts w:ascii="Times New Roman" w:hAnsi="Times New Roman" w:cs="Times New Roman"/>
          <w:sz w:val="28"/>
          <w:szCs w:val="28"/>
        </w:rPr>
        <w:t xml:space="preserve"> а также членов его семьи;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502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2D5D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</w:t>
      </w:r>
      <w:r w:rsidR="006556C6" w:rsidRPr="006556C6">
        <w:rPr>
          <w:rFonts w:ascii="Times New Roman" w:hAnsi="Times New Roman" w:cs="Times New Roman"/>
          <w:sz w:val="28"/>
          <w:szCs w:val="28"/>
        </w:rPr>
        <w:t>председателем Территориального органа местного самоуправления</w:t>
      </w:r>
      <w:r w:rsidR="0024008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240080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6556C6">
        <w:rPr>
          <w:rFonts w:ascii="Times New Roman" w:hAnsi="Times New Roman" w:cs="Times New Roman"/>
          <w:sz w:val="28"/>
          <w:szCs w:val="28"/>
        </w:rPr>
        <w:t xml:space="preserve"> в </w:t>
      </w:r>
      <w:r w:rsidRPr="00502D5D">
        <w:rPr>
          <w:rFonts w:ascii="Times New Roman" w:hAnsi="Times New Roman" w:cs="Times New Roman"/>
          <w:sz w:val="28"/>
          <w:szCs w:val="28"/>
        </w:rPr>
        <w:t xml:space="preserve">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CF6F82">
        <w:rPr>
          <w:rFonts w:ascii="Times New Roman" w:hAnsi="Times New Roman" w:cs="Times New Roman"/>
          <w:sz w:val="28"/>
          <w:szCs w:val="28"/>
        </w:rPr>
        <w:t>–</w:t>
      </w:r>
      <w:r w:rsidRPr="00502D5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ее регистрации.</w:t>
      </w:r>
      <w:proofErr w:type="gramEnd"/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502D5D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5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6556C6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A1B26" w:rsidRPr="006556C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и </w:t>
      </w:r>
      <w:r w:rsidR="00CF6F82" w:rsidRPr="006556C6">
        <w:rPr>
          <w:rFonts w:ascii="Times New Roman" w:hAnsi="Times New Roman" w:cs="Times New Roman"/>
          <w:sz w:val="28"/>
          <w:szCs w:val="28"/>
        </w:rPr>
        <w:t>Территориальн</w:t>
      </w:r>
      <w:r w:rsidR="00CF6F82">
        <w:rPr>
          <w:rFonts w:ascii="Times New Roman" w:hAnsi="Times New Roman" w:cs="Times New Roman"/>
          <w:sz w:val="28"/>
          <w:szCs w:val="28"/>
        </w:rPr>
        <w:t>ого органа местного самоуправления</w:t>
      </w:r>
      <w:r w:rsidR="0024008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240080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502D5D">
        <w:rPr>
          <w:rFonts w:ascii="Times New Roman" w:hAnsi="Times New Roman" w:cs="Times New Roman"/>
          <w:sz w:val="28"/>
          <w:szCs w:val="28"/>
        </w:rPr>
        <w:t>, а также в иных</w:t>
      </w:r>
      <w:proofErr w:type="gramEnd"/>
      <w:r w:rsidRPr="00502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D5D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02D5D">
        <w:rPr>
          <w:rFonts w:ascii="Times New Roman" w:hAnsi="Times New Roman" w:cs="Times New Roman"/>
          <w:sz w:val="28"/>
          <w:szCs w:val="28"/>
        </w:rPr>
        <w:t>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CF6F82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F6F82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DB504D" w:rsidTr="00703A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504D" w:rsidRPr="00512C99" w:rsidRDefault="00DB504D" w:rsidP="00703A1F">
            <w:pPr>
              <w:ind w:right="-1"/>
              <w:jc w:val="center"/>
              <w:rPr>
                <w:rFonts w:ascii="Arial" w:hAnsi="Arial"/>
                <w:b/>
                <w:sz w:val="18"/>
              </w:rPr>
            </w:pPr>
          </w:p>
          <w:p w:rsidR="00DB504D" w:rsidRDefault="00DB504D" w:rsidP="00703A1F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Угловой штамп</w:t>
            </w:r>
          </w:p>
          <w:p w:rsidR="00DB504D" w:rsidRPr="00437234" w:rsidRDefault="008155F4" w:rsidP="00703A1F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Территориальн</w:t>
            </w:r>
            <w:r w:rsidR="00CF6F82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</w:t>
            </w:r>
            <w:r w:rsidR="00CF6F8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Незевай</w:t>
            </w:r>
            <w:proofErr w:type="spellEnd"/>
            <w:r w:rsidR="00DB50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(МФЦ)</w:t>
            </w:r>
          </w:p>
          <w:p w:rsidR="00DB504D" w:rsidRDefault="00DB504D" w:rsidP="00703A1F">
            <w:pPr>
              <w:ind w:right="-1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домовой (поквартирной) книги для регистрации граждан, проживающих в доме №___ квартире № ____ по улице _______</w:t>
            </w:r>
          </w:p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F6F82">
              <w:rPr>
                <w:rFonts w:ascii="Times New Roman" w:hAnsi="Times New Roman" w:cs="Times New Roman"/>
                <w:sz w:val="28"/>
                <w:szCs w:val="28"/>
              </w:rPr>
              <w:t xml:space="preserve">поселке </w:t>
            </w:r>
            <w:proofErr w:type="spellStart"/>
            <w:r w:rsidR="00CF6F82">
              <w:rPr>
                <w:rFonts w:ascii="Times New Roman" w:hAnsi="Times New Roman" w:cs="Times New Roman"/>
                <w:sz w:val="28"/>
                <w:szCs w:val="28"/>
              </w:rPr>
              <w:t>Незевай</w:t>
            </w:r>
            <w:proofErr w:type="spellEnd"/>
          </w:p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4D" w:rsidRPr="00B75B23" w:rsidRDefault="00DB504D" w:rsidP="00703A1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B75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 И. О. гражданина, его дата рождения, </w:t>
            </w:r>
          </w:p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59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ним </w:t>
            </w:r>
            <w:proofErr w:type="gramStart"/>
            <w:r w:rsidRPr="00B95596">
              <w:rPr>
                <w:rFonts w:ascii="Times New Roman" w:hAnsi="Times New Roman" w:cs="Times New Roman"/>
                <w:sz w:val="28"/>
                <w:szCs w:val="28"/>
              </w:rPr>
              <w:t>зарегистрированы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B504D" w:rsidRDefault="00DB504D" w:rsidP="00DB50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1"/>
        <w:gridCol w:w="1814"/>
        <w:gridCol w:w="1780"/>
        <w:gridCol w:w="1875"/>
        <w:gridCol w:w="2391"/>
      </w:tblGrid>
      <w:tr w:rsidR="00DB504D" w:rsidTr="00703A1F"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5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снятия с регистрационного учета</w:t>
            </w:r>
          </w:p>
        </w:tc>
      </w:tr>
      <w:tr w:rsidR="00DB504D" w:rsidTr="00703A1F"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4D" w:rsidTr="00703A1F"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04D" w:rsidRDefault="00DB504D" w:rsidP="00DB5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96">
        <w:rPr>
          <w:rFonts w:ascii="Times New Roman" w:hAnsi="Times New Roman" w:cs="Times New Roman"/>
          <w:sz w:val="28"/>
          <w:szCs w:val="28"/>
        </w:rPr>
        <w:t>Основание: домовая книга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96">
        <w:rPr>
          <w:rFonts w:ascii="Times New Roman" w:hAnsi="Times New Roman" w:cs="Times New Roman"/>
          <w:sz w:val="28"/>
          <w:szCs w:val="28"/>
        </w:rPr>
        <w:t xml:space="preserve">Выписка выдана: 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596">
        <w:rPr>
          <w:rFonts w:ascii="Times New Roman" w:hAnsi="Times New Roman" w:cs="Times New Roman"/>
          <w:i/>
          <w:sz w:val="28"/>
          <w:szCs w:val="28"/>
        </w:rPr>
        <w:t xml:space="preserve">должность лица, 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5596">
        <w:rPr>
          <w:rFonts w:ascii="Times New Roman" w:hAnsi="Times New Roman" w:cs="Times New Roman"/>
          <w:i/>
          <w:sz w:val="28"/>
          <w:szCs w:val="28"/>
        </w:rPr>
        <w:t>оформившего</w:t>
      </w:r>
      <w:proofErr w:type="gramEnd"/>
      <w:r w:rsidRPr="00B95596">
        <w:rPr>
          <w:rFonts w:ascii="Times New Roman" w:hAnsi="Times New Roman" w:cs="Times New Roman"/>
          <w:i/>
          <w:sz w:val="28"/>
          <w:szCs w:val="28"/>
        </w:rPr>
        <w:t xml:space="preserve"> выписку </w:t>
      </w:r>
      <w:r w:rsidRPr="00B95596"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596">
        <w:rPr>
          <w:rFonts w:ascii="Times New Roman" w:hAnsi="Times New Roman" w:cs="Times New Roman"/>
          <w:i/>
          <w:sz w:val="28"/>
          <w:szCs w:val="28"/>
        </w:rPr>
        <w:t>место печати</w:t>
      </w:r>
    </w:p>
    <w:p w:rsidR="00DB504D" w:rsidRDefault="00DB504D" w:rsidP="00DB5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CF6F82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F6F82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B504D" w:rsidRPr="00EF22AD" w:rsidRDefault="00DB504D" w:rsidP="00DB50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БЛОК-СХЕМА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выписки из домовой книги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16FA4">
        <w:rPr>
          <w:rFonts w:ascii="Times New Roman" w:hAnsi="Times New Roman" w:cs="Times New Roman"/>
          <w:sz w:val="28"/>
          <w:szCs w:val="28"/>
        </w:rPr>
        <w:t xml:space="preserve"> фонда на территории </w:t>
      </w:r>
      <w:r w:rsidR="00CF6F82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F6F82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504D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98A01" wp14:editId="377FEE5A">
                <wp:simplePos x="0" y="0"/>
                <wp:positionH relativeFrom="column">
                  <wp:posOffset>62865</wp:posOffset>
                </wp:positionH>
                <wp:positionV relativeFrom="paragraph">
                  <wp:posOffset>1809750</wp:posOffset>
                </wp:positionV>
                <wp:extent cx="4933950" cy="857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5C34DC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Проверка полномочий заявителя и наличия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.95pt;margin-top:142.5pt;width:388.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IlkgIAAOEEAAAOAAAAZHJzL2Uyb0RvYy54bWysVEtu2zAQ3RfoHQjuG9mO0yZC5MBIkKJA&#10;kAZIiqxpirIEUCRL0pbcVYFuC/QIPUQ3RT85g3yjPlLKp2lXRb2gZzgfzrx5o8OjtpZkLayrtMro&#10;eGdEiVBc55VaZvTN1emzfUqcZypnUiuR0Y1w9Gj29MlhY1Ix0aWWubAESZRLG5PR0nuTJonjpaiZ&#10;29FGKBgLbWvmodplklvWIHstk8lo9DxptM2N1Vw4h9uT3khnMX9RCO5fF4UTnsiMojYfTxvPRTiT&#10;2SFLl5aZsuJDGewfqqhZpfDoXaoT5hlZ2eqPVHXFrXa68Dtc14kuioqL2AO6GY8edXNZMiNiLwDH&#10;mTuY3P9Ly8/XF5ZUeUYnlChWY0Td5+377afuR3ez/dB96W6679uP3c/ua/eNTAJejXEpwi7NhR00&#10;BzE03xa2Dv9oi7QR480dxqL1hONyerC7e7CHUXDY9vdeTCAjTXIfbazzL4WuSRAyajHDCC1bnznf&#10;u966hMeUPq2kxD1LpSINGtmbjkJ+BjoVknmItUGDTi0pYXIJnnJvY0qnZZWH8BDtNu5YWrJmoAoY&#10;luvmCkVTIpnzMKCT+Buq/S001HPCXNkHR9PgJlVILSITh/IDfj1iQfLtoh1gXOh8g2FY3bPUGX5a&#10;IfEZ3r9gFrREV1g1/xpHITVa1YNESantu7/dB3+wBVZKGtAcMLxdMSvQ1isFHh2Mp9OwF1GZYhxQ&#10;7EPL4qFFrepjDXjGWGrDoxj8vbwVC6vra2zkPLwKE1Mcb/eAD8qx79cPO83FfB7dsAuG+TN1aXhI&#10;HiALkF6118yagQcewzjXtyvB0kd06H1DpNLzlddFFbkSIO5xBceCgj2KbBt2PizqQz163X+ZZr8A&#10;AAD//wMAUEsDBBQABgAIAAAAIQC1cR2c3gAAAAkBAAAPAAAAZHJzL2Rvd25yZXYueG1sTI+xTsNA&#10;EER7JP7htEg0iJxjIDjG6wghhYIigkBBefEtthXfnuW72ObvWSood2c086bYzK5TIw2h9YywXCSg&#10;iCtvW64RPt631xmoEA1b03kmhG8KsCnPzwqTWz/xG437WCsJ4ZAbhCbGPtc6VA05Exa+Jxbtyw/O&#10;RDmHWtvBTBLuOp0myUo707I0NKanp4aq4/7kED6n5HXHR2e1vlny7mr7PL7UKeLlxfz4ACrSHP/M&#10;8Isv6FAK08Gf2AbVIazXYkRIszuZJPp9tpLPAeFWekGXhf6/oPwBAAD//wMAUEsBAi0AFAAGAAgA&#10;AAAhALaDOJL+AAAA4QEAABMAAAAAAAAAAAAAAAAAAAAAAFtDb250ZW50X1R5cGVzXS54bWxQSwEC&#10;LQAUAAYACAAAACEAOP0h/9YAAACUAQAACwAAAAAAAAAAAAAAAAAvAQAAX3JlbHMvLnJlbHNQSwEC&#10;LQAUAAYACAAAACEAluVCJZICAADhBAAADgAAAAAAAAAAAAAAAAAuAgAAZHJzL2Uyb0RvYy54bWxQ&#10;SwECLQAUAAYACAAAACEAtXEdnN4AAAAJAQAADwAAAAAAAAAAAAAAAADsBAAAZHJzL2Rvd25yZXYu&#10;eG1sUEsFBgAAAAAEAAQA8wAAAPcFAAAAAA==&#10;" filled="f" strokecolor="windowText" strokeweight="2pt">
                <v:textbox>
                  <w:txbxContent>
                    <w:p w:rsidR="00DB504D" w:rsidRPr="005C34DC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Проверка полномочий заявителя и наличия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D00F" wp14:editId="75259AD3">
                <wp:simplePos x="0" y="0"/>
                <wp:positionH relativeFrom="column">
                  <wp:posOffset>110490</wp:posOffset>
                </wp:positionH>
                <wp:positionV relativeFrom="paragraph">
                  <wp:posOffset>152400</wp:posOffset>
                </wp:positionV>
                <wp:extent cx="4933950" cy="857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Default="00DB504D" w:rsidP="00DB50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Обращение заявителя в </w:t>
                            </w:r>
                            <w:r w:rsidR="00CF6F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Территориальный орган местного самоуправления поселка </w:t>
                            </w:r>
                            <w:proofErr w:type="spellStart"/>
                            <w:r w:rsidR="00CF6F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Незевай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(МФЦ) для предоставления муниципальной услуги</w:t>
                            </w:r>
                          </w:p>
                          <w:p w:rsidR="00DB504D" w:rsidRDefault="00DB504D" w:rsidP="00DB504D">
                            <w:pPr>
                              <w:jc w:val="center"/>
                            </w:pPr>
                            <w:r w:rsidRPr="00EF2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Артемовского городского округа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Pr="00EF22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margin-left:8.7pt;margin-top:12pt;width:388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ZfkwIAAOgEAAAOAAAAZHJzL2Uyb0RvYy54bWysVEtu2zAQ3RfoHQjuG9mO0yZC5MBIkKJA&#10;kAZIiqxpirIEUCRL0pbcVYFuC/QIPUQ3RT85g3yjPlLKp2lXRb2gZzgfzrx5o8OjtpZkLayrtMro&#10;eGdEiVBc55VaZvTN1emzfUqcZypnUiuR0Y1w9Gj29MlhY1Ix0aWWubAESZRLG5PR0nuTJonjpaiZ&#10;29FGKBgLbWvmodplklvWIHstk8lo9DxptM2N1Vw4h9uT3khnMX9RCO5fF4UTnsiMojYfTxvPRTiT&#10;2SFLl5aZsuJDGewfqqhZpfDoXaoT5hlZ2eqPVHXFrXa68Dtc14kuioqL2AO6GY8edXNZMiNiLwDH&#10;mTuY3P9Ly8/XF5ZUOWZHiWI1RtR93r7ffup+dDfbD92X7qb7vv3Y/ey+dt/IOODVGJci7NJc2EFz&#10;EEPzbWHr8I+2SBsx3txhLFpPOC6nB7u7B3sYBYdtf+/FBDLSJPfRxjr/UuiaBCGjFjOM0LL1mfO9&#10;661LeEzp00pK3LNUKtJkdLI3HYX8DHQqJPMQa4MGnVpSwuQSPOXexpROyyoP4SHabdyxtGTNQBUw&#10;LNfNFYqmRDLnYUAn8TdU+1toqOeEubIPjqbBTaqQWkQmDuUH/HrEguTbRTvgP6C50PkGM7G6J6sz&#10;/LRC/jOUccEs2InmsHH+NY5CanSsB4mSUtt3f7sP/iANrJQ0YDvQeLtiVqC7Vwp0OhhPp2E9ojLF&#10;VKDYh5bFQ4ta1ccaKIEyqC6Kwd/LW7Gwur7GYs7DqzAxxfF2j/ugHPt+C7HaXMzn0Q0rYZg/U5eG&#10;h+QBuYDsVXvNrBno4DGTc327GSx9xIreN0QqPV95XVSRMgHpHldQLShYp0i6YfXDvj7Uo9f9B2r2&#10;CwAA//8DAFBLAwQUAAYACAAAACEANxhX+d4AAAAJAQAADwAAAGRycy9kb3ducmV2LnhtbEyPwU7D&#10;MBBE70j8g7VIXBC1G1JK0zgVQioHDhUtHDi68TaJGq+j2E3C37Oc4Dj7RrMz+WZyrRiwD40nDfOZ&#10;AoFUettQpeHzY3v/BCJEQ9a0nlDDNwbYFNdXucmsH2mPwyFWgkMoZEZDHWOXSRnKGp0JM98hMTv5&#10;3pnIsq+k7c3I4a6ViVKP0pmG+ENtOnypsTwfLk7D16jed3R2VsqHOe3utq/DW5VofXszPa9BRJzi&#10;nxl+63N1KLjT0V/IBtGyXqbs1JCkPIn5cpXy4chgsVIgi1z+X1D8AAAA//8DAFBLAQItABQABgAI&#10;AAAAIQC2gziS/gAAAOEBAAATAAAAAAAAAAAAAAAAAAAAAABbQ29udGVudF9UeXBlc10ueG1sUEsB&#10;Ai0AFAAGAAgAAAAhADj9If/WAAAAlAEAAAsAAAAAAAAAAAAAAAAALwEAAF9yZWxzLy5yZWxzUEsB&#10;Ai0AFAAGAAgAAAAhAHUVhl+TAgAA6AQAAA4AAAAAAAAAAAAAAAAALgIAAGRycy9lMm9Eb2MueG1s&#10;UEsBAi0AFAAGAAgAAAAhADcYV/neAAAACQEAAA8AAAAAAAAAAAAAAAAA7QQAAGRycy9kb3ducmV2&#10;LnhtbFBLBQYAAAAABAAEAPMAAAD4BQAAAAA=&#10;" filled="f" strokecolor="windowText" strokeweight="2pt">
                <v:textbox>
                  <w:txbxContent>
                    <w:p w:rsidR="00DB504D" w:rsidRDefault="00DB504D" w:rsidP="00DB504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Обращение заявителя в </w:t>
                      </w:r>
                      <w:r w:rsidR="00CF6F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Территориальный орган местного самоуправления поселка </w:t>
                      </w:r>
                      <w:proofErr w:type="spellStart"/>
                      <w:r w:rsidR="00CF6F8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Незевай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(МФЦ) для предоставления муниципальной услуги</w:t>
                      </w:r>
                    </w:p>
                    <w:p w:rsidR="00DB504D" w:rsidRDefault="00DB504D" w:rsidP="00DB504D">
                      <w:pPr>
                        <w:jc w:val="center"/>
                      </w:pPr>
                      <w:r w:rsidRPr="00EF2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Артемовского городского округа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Pr="00EF22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8684" wp14:editId="3B824527">
                <wp:simplePos x="0" y="0"/>
                <wp:positionH relativeFrom="column">
                  <wp:posOffset>2482215</wp:posOffset>
                </wp:positionH>
                <wp:positionV relativeFrom="paragraph">
                  <wp:posOffset>285750</wp:posOffset>
                </wp:positionV>
                <wp:extent cx="0" cy="8001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5.45pt;margin-top:22.5pt;width:0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ZQ/gEAAKcDAAAOAAAAZHJzL2Uyb0RvYy54bWysU0tuE0EQ3SNxh1bv8diWYgXL4yxswgaB&#10;JcIBKj09My31T12Nx94FLpAjcAU2LIAoZ5i5EdVt4ySwQ3hRrupSfd6rN4uLndFsKwMqZ0s+GY05&#10;k1a4Stmm5B+uLl+cc4YRbAXaWVnyvUR+sXz+bNH5uZy61ulKBkZNLM47X/I2Rj8vChStNIAj56Wl&#10;ZO2CgUhhaIoqQEfdjS6m4/Gs6FyofHBCItLr+pDky9y/rqWI7+oaZWS65LRbzDZke51ssVzAvAng&#10;WyWOa8A/bGFAWRp6arWGCOxjUH+1MkoEh66OI+FM4epaCZkxEJrJ+A8071vwMmMhctCfaML/11a8&#10;3W4CU1XJZ5xZMHSi/stwM9z2d/3X4ZYNn/p7MsPn4ab/1v/sf/T3/Xc2S7x1HudUvrKbcIzQb0Ii&#10;YVcHk/4JHttlrvcnruUuMnF4FPR6PibY+QzFQ50PGF9LZ1hySo4xgGrauHLW0kFdmGSqYfsGI02m&#10;wt8Faah1l0rrfFdtWVfyl2fTM84EkLpqDZFc4wkv2oYz0A3JVsSQO6LTqkrVqQ/ucaUD2wIphwRX&#10;ue6KdudMA0ZKEKD8S0zQBk9K0zprwPZQnFMHoUVQ+pWtWNx7IhpCcN2xXts0U2bFHmElfg+MJu/a&#10;VftMdJEiUkMee1RuktvjmPzH39fyFwAAAP//AwBQSwMEFAAGAAgAAAAhAJ5qMrDgAAAACgEAAA8A&#10;AABkcnMvZG93bnJldi54bWxMj01PwzAMhu9I/IfISNxYUgb7KE0nhEAwDkhsILFb1nhNReNUTbaV&#10;f48RBzjafvT6eYvF4FtxwD42gTRkIwUCqQq2oVrD2/rhYgYiJkPWtIFQwxdGWJSnJ4XJbTjSKx5W&#10;qRYcQjE3GlxKXS5lrBx6E0ehQ+LbLvTeJB77WtreHDnct/JSqYn0piH+4EyHdw6rz9Xea9hk90v3&#10;Yjfvy6f6o9qNH59tN51ofX423N6ASDikPxh+9FkdSnbahj3ZKFoN47maM6rh6po7MfC72DI5zRTI&#10;spD/K5TfAAAA//8DAFBLAQItABQABgAIAAAAIQC2gziS/gAAAOEBAAATAAAAAAAAAAAAAAAAAAAA&#10;AABbQ29udGVudF9UeXBlc10ueG1sUEsBAi0AFAAGAAgAAAAhADj9If/WAAAAlAEAAAsAAAAAAAAA&#10;AAAAAAAALwEAAF9yZWxzLy5yZWxzUEsBAi0AFAAGAAgAAAAhAPXptlD+AQAApwMAAA4AAAAAAAAA&#10;AAAAAAAALgIAAGRycy9lMm9Eb2MueG1sUEsBAi0AFAAGAAgAAAAhAJ5qMrDgAAAACg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3C2C9" wp14:editId="187455CA">
                <wp:simplePos x="0" y="0"/>
                <wp:positionH relativeFrom="column">
                  <wp:posOffset>1129665</wp:posOffset>
                </wp:positionH>
                <wp:positionV relativeFrom="paragraph">
                  <wp:posOffset>856615</wp:posOffset>
                </wp:positionV>
                <wp:extent cx="1133475" cy="18478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847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8.95pt;margin-top:67.45pt;width:89.25pt;height:14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h3EAIAALgDAAAOAAAAZHJzL2Uyb0RvYy54bWysU82O0zAQviPxDpbvNG13S0vVdA8tCwcE&#10;K7E8wKzjJJYc2/KYpr0tvMA+Aq/AhQM/2mdI3oixU6oFbogcRjMezTcz33xZXewbzXbSo7Im55PR&#10;mDNphC2UqXL+7vryyYIzDGAK0NbInB8k8ov140er1i3l1NZWF9IzAjG4bF3O6xDcMstQ1LIBHFkn&#10;DSVL6xsIFPoqKzy0hN7obDoeP81a6wvnrZCI9Lodknyd8MtSivCmLFEGpnNOs4VkfbI30WbrFSwr&#10;D65W4jgG/MMUDShDTU9QWwjA3nv1F1SjhLdoyzAStslsWSoh0w60zWT8xzZva3Ay7ULkoDvRhP8P&#10;VrzeXXmmipzPOTPQ0Im6T/1tf9f96D73d6z/0N2T6T/2t92X7nv3rbvvvrJ55K11uKTyjbnyxwjd&#10;lY8k7EvfsFIr95IkkWihRdk+sX44sS73gQl6nEzOzs7nM84E5SaL8/lilu6SDUAR0HkML6RtWHRy&#10;jsGDquqwscbQha0fmsDuFQYahQp/FcRiYy+V1unQ2rA2589m09gNSG6lhkBu44gANBVnoCvSsQg+&#10;jY1WqyJWRxw84EZ7tgOSEimwsO01rcCZBgyUoL3SF6mhCX4rjeNsAeuhOKUG5QVQ+rkpWDg4Yh68&#10;t+2xXpvYUyYJH9eKhA8UR+/GFofEfBYjkkdqe5Ry1N/DmPyHP9z6JwAAAP//AwBQSwMEFAAGAAgA&#10;AAAhAF1gCizhAAAACwEAAA8AAABkcnMvZG93bnJldi54bWxMj8FOwzAQRO9I/IO1SFwQdWiTloY4&#10;FSrkBhK0HDi68ZKE2usodtvA17Oc4DajfZqdKVajs+KIQ+g8KbiZJCCQam86ahS8bavrWxAhajLa&#10;ekIFXxhgVZ6fFTo3/kSveNzERnAIhVwraGPscylD3aLTYeJ7JL59+MHpyHZopBn0icOdldMkmUun&#10;O+IPre5x3WK93xycgqf3bff4ub+q8aFaf1cue7YvWVTq8mK8vwMRcYx/MPzW5+pQcqedP5AJwrJf&#10;LJaMspilLJiYZfMUxE5BOs2WIMtC/t9Q/gAAAP//AwBQSwECLQAUAAYACAAAACEAtoM4kv4AAADh&#10;AQAAEwAAAAAAAAAAAAAAAAAAAAAAW0NvbnRlbnRfVHlwZXNdLnhtbFBLAQItABQABgAIAAAAIQA4&#10;/SH/1gAAAJQBAAALAAAAAAAAAAAAAAAAAC8BAABfcmVscy8ucmVsc1BLAQItABQABgAIAAAAIQDw&#10;3Hh3EAIAALgDAAAOAAAAAAAAAAAAAAAAAC4CAABkcnMvZTJvRG9jLnhtbFBLAQItABQABgAIAAAA&#10;IQBdYAos4QAAAAsBAAAPAAAAAAAAAAAAAAAAAGoEAABkcnMvZG93bnJldi54bWxQSwUGAAAAAAQA&#10;BADzAAAAeAUAAAAA&#10;" strokecolor="windowText">
                <v:stroke endarrow="open"/>
              </v:shape>
            </w:pict>
          </mc:Fallback>
        </mc:AlternateContent>
      </w: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Pr="006E46AF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BE5C6" wp14:editId="5D7AAA08">
                <wp:simplePos x="0" y="0"/>
                <wp:positionH relativeFrom="column">
                  <wp:posOffset>3082290</wp:posOffset>
                </wp:positionH>
                <wp:positionV relativeFrom="paragraph">
                  <wp:posOffset>132080</wp:posOffset>
                </wp:positionV>
                <wp:extent cx="933450" cy="1847850"/>
                <wp:effectExtent l="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847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2.7pt;margin-top:10.4pt;width:73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paBAIAAK0DAAAOAAAAZHJzL2Uyb0RvYy54bWysU8GO0zAQvSPxD5bvNG13CyVquoeW5YKg&#10;EssHzDpOYsmxLY9p2tvCD+wn8AtcOCyg/Yb0jxi7oSxwQ+QwmfHkzcx7niwudq1mW+lRWVPwyWjM&#10;mTTClsrUBX93dflkzhkGMCVoa2TB9xL5xfLxo0Xncjm1jdWl9IyKGMw7V/AmBJdnGYpGtoAj66Sh&#10;ZGV9C4FCX2elh46qtzqbjsdPs8760nkrJCKdro9Jvkz1q0qK8KaqUAamC06zhWR9stfRZssF5LUH&#10;1ygxjAH/MEULylDTU6k1BGDvvfqrVKuEt2irMBK2zWxVKSETB2IzGf/B5m0DTiYuJA66k0z4/8qK&#10;19uNZ6osOF2UgZauqP90uDnc9t/7z4dbdvjQ35M5fDzc9F/6b/3X/r6/Y/OoW+cwJ/jKbPwQodv4&#10;KMKu8m18Ez22S1rvT1rLXWCCDp+fnZ3P6EYEpSbz82dzCqhM9gvtPIaX0rYsOgXH4EHVTVhZY+ha&#10;rZ8kwWH7CsMR+BMQWxt7qbSmc8i1YR31m01n1A1oxyoNgdzWEWs0NWega1peEXyqiFarMqIjGPe4&#10;0p5tgfaH1q603RUx4EwDBkoQrfQMo/8GjeOsAZsjOKXiZ5AHUPqFKVnYO5IbvLfdgNcm5mXa24FW&#10;VPmoa/SubblPcmcxop1Iig37G5fuYUz+w79s+QMAAP//AwBQSwMEFAAGAAgAAAAhAIdFY3DiAAAA&#10;CgEAAA8AAABkcnMvZG93bnJldi54bWxMj01PwzAMhu9I/IfISNxY+jG6qjSdEALBdkBiA4ndssZr&#10;KxqnarKt/HvMCY62H71+3nI52V6ccPSdIwXxLAKBVDvTUaPgfft0k4PwQZPRvSNU8I0eltXlRakL&#10;4870hqdNaASHkC+0gjaEoZDS1y1a7WduQOLbwY1WBx7HRppRnznc9jKJokxa3RF/aPWADy3WX5uj&#10;VbCLH1ftq9l9rF6az/qQPq/NsMiUur6a7u9ABJzCHwy/+qwOFTvt3ZGMF72CeX47Z1RBEnEFBrI0&#10;4cVeQRrHOciqlP8rVD8AAAD//wMAUEsBAi0AFAAGAAgAAAAhALaDOJL+AAAA4QEAABMAAAAAAAAA&#10;AAAAAAAAAAAAAFtDb250ZW50X1R5cGVzXS54bWxQSwECLQAUAAYACAAAACEAOP0h/9YAAACUAQAA&#10;CwAAAAAAAAAAAAAAAAAvAQAAX3JlbHMvLnJlbHNQSwECLQAUAAYACAAAACEASXtKWgQCAACtAwAA&#10;DgAAAAAAAAAAAAAAAAAuAgAAZHJzL2Uyb0RvYy54bWxQSwECLQAUAAYACAAAACEAh0VjcOIAAAAK&#10;AQAADwAAAAAAAAAAAAAAAABeBAAAZHJzL2Rvd25yZXYueG1sUEsFBgAAAAAEAAQA8wAAAG0FAAAA&#10;AA==&#10;" strokecolor="windowText">
                <v:stroke endarrow="open"/>
              </v:shape>
            </w:pict>
          </mc:Fallback>
        </mc:AlternateContent>
      </w:r>
    </w:p>
    <w:p w:rsidR="00DB504D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9CB39" wp14:editId="4F562D23">
                <wp:simplePos x="0" y="0"/>
                <wp:positionH relativeFrom="column">
                  <wp:posOffset>3625215</wp:posOffset>
                </wp:positionH>
                <wp:positionV relativeFrom="paragraph">
                  <wp:posOffset>151130</wp:posOffset>
                </wp:positionV>
                <wp:extent cx="2333625" cy="8572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6E46AF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4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Наличие оснований для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отказа в предоставлении</w:t>
                            </w:r>
                            <w:r w:rsidRPr="006E4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8" style="position:absolute;margin-left:285.45pt;margin-top:11.9pt;width:183.75pt;height:6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5FegIAAK0EAAAOAAAAZHJzL2Uyb0RvYy54bWysVEtu2zAQ3RfoHQjuG9mOnaZG7MCI4aJA&#10;kARIiqxpirIEUCRL0pbSVYFuC/QIPUQ3RT85g3yjPlJyYqRdFd1QM5zhfN680clpXUqyEdYVWk1o&#10;/6BHiVBcp4VaTejbm8WLY0qcZyplUisxoXfC0dPp82cnlRmLgc61TIUlCKLcuDITmntvxknieC5K&#10;5g60EQrGTNuSeah2laSWVYheymTQ6x0llbapsZoL53A7b410GuNnmeD+Msuc8EROKGrz8bTxXIYz&#10;mZ6w8coykxe8K4P9QxUlKxSSPoSaM8/I2hZ/hCoLbrXTmT/gukx0lhVcxB7QTb/3pJvrnBkRewE4&#10;zjzA5P5fWH6xubKkSDE7wKNYiRk1X7Yftp+bn8399mPztblvfmw/Nb+ab813AicgVhk3xsNrc2U7&#10;zUEM7deZLcMXjZE6onz3gLKoPeG4HBweHh4NRpRw2I5HLwejGDR5fG2s86+FLkkQJtRiihFctjl3&#10;HhnhunMJyZReFFLGSUpFKmQYDXvohjMQKpPMQywNWnRqRQmTKzCVextD7r0NIefM5WTDQBanZZGG&#10;ZpFMqpBGRDp1FQQI2qaD5OtlHUEc7OBZ6vQOwFrdMs4ZvigQ/5w5f8UsKIb6sDb+EkcmNYrWnURJ&#10;ru37v90Hf0weVkoqUBZFvlszKyiRbxQ48ao/HAaOR2UIYKHYfcty36LW5ZlGo30sqOFRDP5e7sTM&#10;6vIW2zULWWFiiiN3C12nnPl2lbCfXMxm0Q28Nsyfq2vDQ/CAXED2pr5l1nQT9eDChd7Rm42fDLb1&#10;bUc7W3udFXHqAekWV0wlKNiJOJ9uf8PS7evR6/EvM/0NAAD//wMAUEsDBBQABgAIAAAAIQCCMPGA&#10;3wAAAAoBAAAPAAAAZHJzL2Rvd25yZXYueG1sTI/LTsMwEEX3SPyDNZXYUadP0hCnihAgdUlTCbFz&#10;4iEJxOModtP07xlWsBzN0b3npvvJdmLEwbeOFCzmEQikypmWagWn4uU+BuGDJqM7R6jgih722e1N&#10;qhPjLvSG4zHUgkPIJ1pBE0KfSOmrBq32c9cj8e/TDVYHPodamkFfONx2chlFW2l1S9zQ6B6fGqy+&#10;j2erwJfjobj2+fvXh6/K/JlssT68KnU3m/JHEAGn8AfDrz6rQ8ZOpTuT8aJTsHmIdowqWK54AgO7&#10;VbwGUTK5iWOQWSr/T8h+AAAA//8DAFBLAQItABQABgAIAAAAIQC2gziS/gAAAOEBAAATAAAAAAAA&#10;AAAAAAAAAAAAAABbQ29udGVudF9UeXBlc10ueG1sUEsBAi0AFAAGAAgAAAAhADj9If/WAAAAlAEA&#10;AAsAAAAAAAAAAAAAAAAALwEAAF9yZWxzLy5yZWxzUEsBAi0AFAAGAAgAAAAhAPOb3kV6AgAArQQA&#10;AA4AAAAAAAAAAAAAAAAALgIAAGRycy9lMm9Eb2MueG1sUEsBAi0AFAAGAAgAAAAhAIIw8YDfAAAA&#10;CgEAAA8AAAAAAAAAAAAAAAAA1AQAAGRycy9kb3ducmV2LnhtbFBLBQYAAAAABAAEAPMAAADgBQAA&#10;AAA=&#10;" filled="f" stroked="f" strokeweight="2pt">
                <v:textbox>
                  <w:txbxContent>
                    <w:p w:rsidR="00DB504D" w:rsidRPr="006E46AF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4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Наличие оснований для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отказа в предоставлении</w:t>
                      </w:r>
                      <w:r w:rsidRPr="006E4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E72FA" wp14:editId="1D5DC3CE">
                <wp:simplePos x="0" y="0"/>
                <wp:positionH relativeFrom="column">
                  <wp:posOffset>-546735</wp:posOffset>
                </wp:positionH>
                <wp:positionV relativeFrom="paragraph">
                  <wp:posOffset>-1270</wp:posOffset>
                </wp:positionV>
                <wp:extent cx="2333625" cy="8572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6E46AF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46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Наличие оснований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9" style="position:absolute;margin-left:-43.05pt;margin-top:-.1pt;width:183.75pt;height:6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NIeAIAAKsEAAAOAAAAZHJzL2Uyb0RvYy54bWysVM1u1DAQviPxDpbvNPtbyqrZatWqCKlq&#10;K7Wo51nH3kTyH7Z3k3JC4orEI/AQXBA/fYbsGzF20nZVOCEuzoxnPD/ffJPDo0ZJsuHOV0bndLg3&#10;oIRrZopKr3L69vr0xQElPoAuQBrNc3rLPT2aP392WNsZH5nSyII7gkG0n9U2p2UIdpZlnpVcgd8z&#10;lms0CuMUBFTdKisc1BhdyWw0GOxntXGFdYZx7/H2pDPSeYovBGfhQgjPA5E5xdpCOl06l/HM5ocw&#10;WzmwZcX6MuAfqlBQaUz6EOoEApC1q/4IpSrmjDci7DGjMiNExXjqAbsZDp50c1WC5akXBMfbB5j8&#10;/wvLzjeXjlRFTseUaFA4ovbL9sP2c/uzvdt+bL+2d+2P7af2V/ut/U7GEa/a+hk+u7KXrtc8irH5&#10;RjgVv9gWaRLGtw8Y8yYQhpej8Xi8P5pSwtB2MH05mqYhZI+vrfPhNTeKRCGnDmeYoIXNmQ+YEV3v&#10;XWIybU4rKdMcpSY1ZphOBjhqBkgnISGgqCw26PWKEpAr5CkLLoXceRtDnoAvyQaQKt7IqojNYjKp&#10;YxqeyNRXECHomo5SaJZND2EPyNIUtwirMx3fvGWnFcY/Ax8uwSHBsD5cmnCBh5AGiza9RElp3Pu/&#10;3Ud/nDtaKamRsFjkuzU4Tol8o5ERr4aTSWR4UiYILCpu17Lctei1OjbY6BDX07IkRv8g70XhjLrB&#10;3VrErGgCzTB3B12vHIdukXA7GV8skhuy2kI401eWxeARuYjsdXMDzvYTDciFc3NPbpg9GWzn2412&#10;sQ5GVGnqEekOV5xKVHAj0nz67Y0rt6snr8d/zPw3AAAA//8DAFBLAwQUAAYACAAAACEAI1wDgN0A&#10;AAAJAQAADwAAAGRycy9kb3ducmV2LnhtbEyPwU6DQBCG7ya+w2ZMvLULSBqCLA0xatKjpYnxtrAj&#10;oOwsYbeUvr3jSW8z+b/8802xX+0oFpz94EhBvI1AILXODNQpONUvmwyED5qMHh2hgit62Je3N4XO&#10;jbvQGy7H0AkuIZ9rBX0IUy6lb3u02m/dhMTZp5utDrzOnTSzvnC5HWUSRTtp9UB8odcTPvXYfh/P&#10;VoFvlkN9nar3rw/fNtUz2To9vCp1f7dWjyACruEPhl99VoeSnRp3JuPFqGCT7WJGeUhAcJ5kcQqi&#10;YfAhzUCWhfz/QfkDAAD//wMAUEsBAi0AFAAGAAgAAAAhALaDOJL+AAAA4QEAABMAAAAAAAAAAAAA&#10;AAAAAAAAAFtDb250ZW50X1R5cGVzXS54bWxQSwECLQAUAAYACAAAACEAOP0h/9YAAACUAQAACwAA&#10;AAAAAAAAAAAAAAAvAQAAX3JlbHMvLnJlbHNQSwECLQAUAAYACAAAACEAZc7TSHgCAACrBAAADgAA&#10;AAAAAAAAAAAAAAAuAgAAZHJzL2Uyb0RvYy54bWxQSwECLQAUAAYACAAAACEAI1wDgN0AAAAJAQAA&#10;DwAAAAAAAAAAAAAAAADSBAAAZHJzL2Rvd25yZXYueG1sUEsFBgAAAAAEAAQA8wAAANwFAAAAAA==&#10;" filled="f" stroked="f" strokeweight="2pt">
                <v:textbox>
                  <w:txbxContent>
                    <w:p w:rsidR="00DB504D" w:rsidRPr="006E46AF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46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Наличие оснований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B504D" w:rsidRDefault="00DB504D" w:rsidP="00DB50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D674A" wp14:editId="35E0573A">
                <wp:simplePos x="0" y="0"/>
                <wp:positionH relativeFrom="column">
                  <wp:posOffset>2863215</wp:posOffset>
                </wp:positionH>
                <wp:positionV relativeFrom="paragraph">
                  <wp:posOffset>1256030</wp:posOffset>
                </wp:positionV>
                <wp:extent cx="2333625" cy="857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5C34DC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Отказ в выдаче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0" style="position:absolute;left:0;text-align:left;margin-left:225.45pt;margin-top:98.9pt;width:183.75pt;height:6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aglwIAAOgEAAAOAAAAZHJzL2Uyb0RvYy54bWysVM1uEzEQviPxDpbvdJM0KSXqpopaFSFV&#10;pVKLena83uxKXtvYTnbDCYkrEo/AQ3BB/PQZNm/EZ++mLYUTIgdnxjOen2++2aPjppJkLawrtUrp&#10;cG9AiVBcZ6VapvTN9dmzQ0qcZypjUiuR0o1w9Hj29MlRbaZipAstM2EJgig3rU1KC+/NNEkcL0TF&#10;3J42QsGYa1sxD9Uuk8yyGtErmYwGg4Ok1jYzVnPhHG5POyOdxfh5Lrh/nedOeCJTitp8PG08F+FM&#10;ZkdsurTMFCXvy2D/UEXFSoWkd6FOmWdkZcs/QlUlt9rp3O9xXSU6z0suYg/oZjh41M1VwYyIvQAc&#10;Z+5gcv8vLL9YX1pSZimdUKJYhRG1n7fvt5/aH+3t9kP7pb1tv28/tj/br+03Mgl41cZN8ezKXNpe&#10;cxBD801uq/CPtkgTMd7cYSwaTzguR/v7+wcjJOOwHU6ejyZxCMn9a2Odfyl0RYKQUosZRmjZ+tx5&#10;ZITrziUkU/qslDLOUSpSI8NkPMCoOQOdcsk8xMqgQaeWlDC5BE+5tzGk07LMwvMQyG3cibRkzUAV&#10;MCzT9TWKpkQy52FAJ/EXIEAJvz0N9ZwyV3SPo6l3kyqEFpGJffkBvw6xIPlm0UT8xztsFzrbYCZW&#10;d2R1hp+ViH+OMi6ZBTvRHDbOv8aRS42OdS9RUmj77m/3wR+kgZWSGmwHGm9XzAp090qBTi+G43FY&#10;j6iMMRUo9qFl8dCiVtWJBkpD7LbhUQz+Xu7E3OrqBos5D1lhYoojd4d7r5z4bgux2lzM59ENK2GY&#10;P1dXhofgAbmA7HVzw6zp6eAxkwu92ww2fcSKzrfjxXzldV5GygSkO1wxvKBgneIY+9UP+/pQj173&#10;H6jZLwAAAP//AwBQSwMEFAAGAAgAAAAhAC++cPbhAAAACwEAAA8AAABkcnMvZG93bnJldi54bWxM&#10;j8tOwzAQRfdI/IM1SGxQ6zwKpCFOhZDKgkUFLQuWbjwkUeNxFLtJ+HuGVVmO7tGdc4vNbDsx4uBb&#10;RwriZQQCqXKmpVrB52G7yED4oMnozhEq+EEPm/L6qtC5cRN94LgPteAS8rlW0ITQ51L6qkGr/dL1&#10;SJx9u8HqwOdQSzPoicttJ5MoepBWt8QfGt3jS4PVaX+2Cr6m6H1HJ2ukTGPa3W1fx7c6Uer2Zn5+&#10;AhFwDhcY/vRZHUp2OrozGS86Bav7aM0oB+tH3sBEFmcrEEcFaZpkIMtC/t9Q/gIAAP//AwBQSwEC&#10;LQAUAAYACAAAACEAtoM4kv4AAADhAQAAEwAAAAAAAAAAAAAAAAAAAAAAW0NvbnRlbnRfVHlwZXNd&#10;LnhtbFBLAQItABQABgAIAAAAIQA4/SH/1gAAAJQBAAALAAAAAAAAAAAAAAAAAC8BAABfcmVscy8u&#10;cmVsc1BLAQItABQABgAIAAAAIQBF0taglwIAAOgEAAAOAAAAAAAAAAAAAAAAAC4CAABkcnMvZTJv&#10;RG9jLnhtbFBLAQItABQABgAIAAAAIQAvvnD24QAAAAsBAAAPAAAAAAAAAAAAAAAAAPEEAABkcnMv&#10;ZG93bnJldi54bWxQSwUGAAAAAAQABADzAAAA/wUAAAAA&#10;" filled="f" strokecolor="windowText" strokeweight="2pt">
                <v:textbox>
                  <w:txbxContent>
                    <w:p w:rsidR="00DB504D" w:rsidRPr="005C34DC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Отказ в выдаче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DB504D" w:rsidRPr="005C34DC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Pr="005C34DC" w:rsidRDefault="00DB504D" w:rsidP="00DB504D">
      <w:pPr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F21A3" wp14:editId="7A3A54AF">
                <wp:simplePos x="0" y="0"/>
                <wp:positionH relativeFrom="column">
                  <wp:posOffset>24765</wp:posOffset>
                </wp:positionH>
                <wp:positionV relativeFrom="paragraph">
                  <wp:posOffset>169545</wp:posOffset>
                </wp:positionV>
                <wp:extent cx="2333625" cy="857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04D" w:rsidRPr="005C34DC" w:rsidRDefault="00DB504D" w:rsidP="00DB5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Выдача выписки из домовой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1" style="position:absolute;margin-left:1.95pt;margin-top:13.35pt;width:183.75pt;height:6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rjmAIAAOgEAAAOAAAAZHJzL2Uyb0RvYy54bWysVM1uEzEQviPxDpbvdJM0KW3UTRW1KkKq&#10;2kgt6tnxepOVvLaxneyGExJXJB6Bh+CC+OkzbN6Iz95NWwonRA7OjGc8P998s8cndSnJWlhXaJXS&#10;/l6PEqG4zgq1SOmbm/MXh5Q4z1TGpFYipRvh6Mnk+bPjyozFQC+1zIQlCKLcuDIpXXpvxkni+FKU&#10;zO1pIxSMubYl81DtIsksqxC9lMmg1ztIKm0zYzUXzuH2rDXSSYyf54L7qzx3whOZUtTm42njOQ9n&#10;Mjlm44VlZlnwrgz2D1WUrFBIeh/qjHlGVrb4I1RZcKudzv0e12Wi87zgIvaAbvq9J91cL5kRsReA&#10;48w9TO7/heWX65klRZbSI0oUKzGi5vP2/fZT86O5235ovjR3zfftx+Zn87X5Ro4CXpVxYzy7NjPb&#10;aQ5iaL7ObRn+0RapI8abe4xF7QnH5WB/f/9gMKKEw3Y4ejkYxSEkD6+Ndf6V0CUJQkotZhihZesL&#10;55ERrjuXkEzp80LKOEepSIUMo2EPo+YMdMol8xBLgwadWlDC5AI85d7GkE7LIgvPQyC3cafSkjUD&#10;VcCwTFc3KJoSyZyHAZ3EX4AAJfz2NNRzxtyyfRxNnZtUIbSITOzKD/i1iAXJ1/M64j/aYTvX2QYz&#10;sbolqzP8vED8C5QxYxbsRHPYOH+FI5caHetOomSp7bu/3Qd/kAZWSiqwHWi8XTEr0N1rBTod9YfD&#10;sB5RGWIqUOxjy/yxRa3KUw2U+thtw6MY/L3cibnV5S0WcxqywsQUR+4W90459e0WYrW5mE6jG1bC&#10;MH+hrg0PwQNyAdmb+pZZ09HBYyaXercZbPyEFa1vy4vpyuu8iJQJSLe4YnhBwTrFMXarH/b1sR69&#10;Hj5Qk18AAAD//wMAUEsDBBQABgAIAAAAIQAdCkEL3wAAAAgBAAAPAAAAZHJzL2Rvd25yZXYueG1s&#10;TI/LTsMwEEX3SPyDNUhsEHUeKCkhToWQyoJFVQqLLt14SKLG4yh2k/D3DCtYju7RvWfKzWJ7MeHo&#10;O0cK4lUEAql2pqNGwefH9n4NwgdNRveOUME3ethU11elLoyb6R2nQ2gEl5AvtII2hKGQ0tctWu1X&#10;bkDi7MuNVgc+x0aaUc9cbnuZRFEmre6IF1o94EuL9flwsQqOc7Tf0dkaKdOYdnfb1+mtSZS6vVme&#10;n0AEXMIfDL/6rA4VO53chYwXvYL0kUEFSZaD4DjN4wcQJ+ayOAdZlfL/A9UPAAAA//8DAFBLAQIt&#10;ABQABgAIAAAAIQC2gziS/gAAAOEBAAATAAAAAAAAAAAAAAAAAAAAAABbQ29udGVudF9UeXBlc10u&#10;eG1sUEsBAi0AFAAGAAgAAAAhADj9If/WAAAAlAEAAAsAAAAAAAAAAAAAAAAALwEAAF9yZWxzLy5y&#10;ZWxzUEsBAi0AFAAGAAgAAAAhAMxSquOYAgAA6AQAAA4AAAAAAAAAAAAAAAAALgIAAGRycy9lMm9E&#10;b2MueG1sUEsBAi0AFAAGAAgAAAAhAB0KQQvfAAAACAEAAA8AAAAAAAAAAAAAAAAA8gQAAGRycy9k&#10;b3ducmV2LnhtbFBLBQYAAAAABAAEAPMAAAD+BQAAAAA=&#10;" filled="f" strokecolor="windowText" strokeweight="2pt">
                <v:textbox>
                  <w:txbxContent>
                    <w:p w:rsidR="00DB504D" w:rsidRPr="005C34DC" w:rsidRDefault="00DB504D" w:rsidP="00DB504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34D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Выдача выписки из домовой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DB504D" w:rsidRPr="005C34DC" w:rsidRDefault="00DB504D" w:rsidP="00DB50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B504D" w:rsidSect="00F81B5B">
      <w:headerReference w:type="default" r:id="rId1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86" w:rsidRDefault="00735E86" w:rsidP="00985452">
      <w:pPr>
        <w:spacing w:after="0" w:line="240" w:lineRule="auto"/>
      </w:pPr>
      <w:r>
        <w:separator/>
      </w:r>
    </w:p>
  </w:endnote>
  <w:endnote w:type="continuationSeparator" w:id="0">
    <w:p w:rsidR="00735E86" w:rsidRDefault="00735E86" w:rsidP="0098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86" w:rsidRDefault="00735E86" w:rsidP="00985452">
      <w:pPr>
        <w:spacing w:after="0" w:line="240" w:lineRule="auto"/>
      </w:pPr>
      <w:r>
        <w:separator/>
      </w:r>
    </w:p>
  </w:footnote>
  <w:footnote w:type="continuationSeparator" w:id="0">
    <w:p w:rsidR="00735E86" w:rsidRDefault="00735E86" w:rsidP="0098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21596"/>
      <w:docPartObj>
        <w:docPartGallery w:val="Page Numbers (Top of Page)"/>
        <w:docPartUnique/>
      </w:docPartObj>
    </w:sdtPr>
    <w:sdtEndPr/>
    <w:sdtContent>
      <w:p w:rsidR="00DD4E6E" w:rsidRDefault="00DD4E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C55">
          <w:rPr>
            <w:noProof/>
          </w:rPr>
          <w:t>14</w:t>
        </w:r>
        <w:r>
          <w:fldChar w:fldCharType="end"/>
        </w:r>
      </w:p>
    </w:sdtContent>
  </w:sdt>
  <w:p w:rsidR="00DD4E6E" w:rsidRDefault="00DD4E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8"/>
    <w:rsid w:val="00000379"/>
    <w:rsid w:val="0000186A"/>
    <w:rsid w:val="00006FFC"/>
    <w:rsid w:val="000128B1"/>
    <w:rsid w:val="00015201"/>
    <w:rsid w:val="000200DE"/>
    <w:rsid w:val="000256F9"/>
    <w:rsid w:val="00030731"/>
    <w:rsid w:val="00043F36"/>
    <w:rsid w:val="00044E8D"/>
    <w:rsid w:val="0005185D"/>
    <w:rsid w:val="000550DA"/>
    <w:rsid w:val="00061A8D"/>
    <w:rsid w:val="00063F6C"/>
    <w:rsid w:val="000676AA"/>
    <w:rsid w:val="00075116"/>
    <w:rsid w:val="000803AF"/>
    <w:rsid w:val="0008335E"/>
    <w:rsid w:val="00083777"/>
    <w:rsid w:val="0008442D"/>
    <w:rsid w:val="000A168B"/>
    <w:rsid w:val="000A16B6"/>
    <w:rsid w:val="000A1936"/>
    <w:rsid w:val="000A3A3E"/>
    <w:rsid w:val="000A7488"/>
    <w:rsid w:val="000B1F03"/>
    <w:rsid w:val="000C53E4"/>
    <w:rsid w:val="000E62CC"/>
    <w:rsid w:val="000F6158"/>
    <w:rsid w:val="0010174A"/>
    <w:rsid w:val="0010512B"/>
    <w:rsid w:val="0011021D"/>
    <w:rsid w:val="00112E4E"/>
    <w:rsid w:val="00117638"/>
    <w:rsid w:val="00117688"/>
    <w:rsid w:val="00117711"/>
    <w:rsid w:val="00120A9D"/>
    <w:rsid w:val="00125C7D"/>
    <w:rsid w:val="00125FD0"/>
    <w:rsid w:val="0013646C"/>
    <w:rsid w:val="00137F34"/>
    <w:rsid w:val="00143C79"/>
    <w:rsid w:val="00147C56"/>
    <w:rsid w:val="00155A9A"/>
    <w:rsid w:val="00156D64"/>
    <w:rsid w:val="00160DDB"/>
    <w:rsid w:val="00163B29"/>
    <w:rsid w:val="00166679"/>
    <w:rsid w:val="00170436"/>
    <w:rsid w:val="00170C8C"/>
    <w:rsid w:val="00180E03"/>
    <w:rsid w:val="001820F4"/>
    <w:rsid w:val="00186742"/>
    <w:rsid w:val="00197DEF"/>
    <w:rsid w:val="001A232F"/>
    <w:rsid w:val="001B1C37"/>
    <w:rsid w:val="001B3C71"/>
    <w:rsid w:val="001C101A"/>
    <w:rsid w:val="001C125E"/>
    <w:rsid w:val="001C5F8E"/>
    <w:rsid w:val="001D1F7D"/>
    <w:rsid w:val="001D4DD5"/>
    <w:rsid w:val="001E797F"/>
    <w:rsid w:val="00200C9D"/>
    <w:rsid w:val="0020561C"/>
    <w:rsid w:val="002070CD"/>
    <w:rsid w:val="00216C07"/>
    <w:rsid w:val="00231545"/>
    <w:rsid w:val="00231650"/>
    <w:rsid w:val="002318C9"/>
    <w:rsid w:val="002354F9"/>
    <w:rsid w:val="00240080"/>
    <w:rsid w:val="00253B32"/>
    <w:rsid w:val="002755B7"/>
    <w:rsid w:val="002875FA"/>
    <w:rsid w:val="002A5647"/>
    <w:rsid w:val="002B13DC"/>
    <w:rsid w:val="002B1EBA"/>
    <w:rsid w:val="002C31C2"/>
    <w:rsid w:val="002C4AEB"/>
    <w:rsid w:val="002D0589"/>
    <w:rsid w:val="002D4AD0"/>
    <w:rsid w:val="002F0CE9"/>
    <w:rsid w:val="002F2106"/>
    <w:rsid w:val="002F6286"/>
    <w:rsid w:val="00304ADC"/>
    <w:rsid w:val="00310293"/>
    <w:rsid w:val="003234B3"/>
    <w:rsid w:val="00334173"/>
    <w:rsid w:val="00335BCB"/>
    <w:rsid w:val="00344665"/>
    <w:rsid w:val="00352674"/>
    <w:rsid w:val="0035371C"/>
    <w:rsid w:val="003558AE"/>
    <w:rsid w:val="003732CC"/>
    <w:rsid w:val="00377596"/>
    <w:rsid w:val="0038564B"/>
    <w:rsid w:val="00396DD7"/>
    <w:rsid w:val="00397A6B"/>
    <w:rsid w:val="003A0AAF"/>
    <w:rsid w:val="003A7572"/>
    <w:rsid w:val="003B597A"/>
    <w:rsid w:val="003B66BB"/>
    <w:rsid w:val="003C23A1"/>
    <w:rsid w:val="003C2DB7"/>
    <w:rsid w:val="003C5CBE"/>
    <w:rsid w:val="003D2E93"/>
    <w:rsid w:val="003D6445"/>
    <w:rsid w:val="003D7E40"/>
    <w:rsid w:val="003E182C"/>
    <w:rsid w:val="003F1841"/>
    <w:rsid w:val="003F34E0"/>
    <w:rsid w:val="003F6FCB"/>
    <w:rsid w:val="004012FC"/>
    <w:rsid w:val="00404B46"/>
    <w:rsid w:val="00410AB8"/>
    <w:rsid w:val="004138C1"/>
    <w:rsid w:val="0041661A"/>
    <w:rsid w:val="00416E12"/>
    <w:rsid w:val="004249EA"/>
    <w:rsid w:val="004301F5"/>
    <w:rsid w:val="004318E8"/>
    <w:rsid w:val="00440614"/>
    <w:rsid w:val="00441BBD"/>
    <w:rsid w:val="00442FBD"/>
    <w:rsid w:val="004435DC"/>
    <w:rsid w:val="00445418"/>
    <w:rsid w:val="004520B1"/>
    <w:rsid w:val="00452B85"/>
    <w:rsid w:val="00455446"/>
    <w:rsid w:val="00456F74"/>
    <w:rsid w:val="0046432D"/>
    <w:rsid w:val="00470A87"/>
    <w:rsid w:val="00472407"/>
    <w:rsid w:val="00474AD1"/>
    <w:rsid w:val="00474BEE"/>
    <w:rsid w:val="00485208"/>
    <w:rsid w:val="00485B34"/>
    <w:rsid w:val="00495169"/>
    <w:rsid w:val="00497D6F"/>
    <w:rsid w:val="004A0167"/>
    <w:rsid w:val="004A715A"/>
    <w:rsid w:val="004D04CB"/>
    <w:rsid w:val="004D118B"/>
    <w:rsid w:val="004D1ABD"/>
    <w:rsid w:val="004D3F8A"/>
    <w:rsid w:val="004D7F49"/>
    <w:rsid w:val="004F088A"/>
    <w:rsid w:val="004F7A78"/>
    <w:rsid w:val="00502D5D"/>
    <w:rsid w:val="005050F6"/>
    <w:rsid w:val="00516FA4"/>
    <w:rsid w:val="00517E3B"/>
    <w:rsid w:val="0052087D"/>
    <w:rsid w:val="00534948"/>
    <w:rsid w:val="005367BC"/>
    <w:rsid w:val="00540E08"/>
    <w:rsid w:val="0054306B"/>
    <w:rsid w:val="0054415A"/>
    <w:rsid w:val="00545C55"/>
    <w:rsid w:val="00551F59"/>
    <w:rsid w:val="00552702"/>
    <w:rsid w:val="00552E51"/>
    <w:rsid w:val="00554EFA"/>
    <w:rsid w:val="00564C55"/>
    <w:rsid w:val="005700A1"/>
    <w:rsid w:val="00592F60"/>
    <w:rsid w:val="00597CC8"/>
    <w:rsid w:val="005A7D4A"/>
    <w:rsid w:val="005C2DC5"/>
    <w:rsid w:val="005C34DC"/>
    <w:rsid w:val="005C4F7C"/>
    <w:rsid w:val="005D2250"/>
    <w:rsid w:val="005D7E68"/>
    <w:rsid w:val="005F5EA4"/>
    <w:rsid w:val="005F755B"/>
    <w:rsid w:val="006025A1"/>
    <w:rsid w:val="006226B7"/>
    <w:rsid w:val="006250C0"/>
    <w:rsid w:val="00636C06"/>
    <w:rsid w:val="00645C88"/>
    <w:rsid w:val="00650720"/>
    <w:rsid w:val="006556C6"/>
    <w:rsid w:val="00663894"/>
    <w:rsid w:val="0066613C"/>
    <w:rsid w:val="0068761C"/>
    <w:rsid w:val="006A513B"/>
    <w:rsid w:val="006A7C33"/>
    <w:rsid w:val="006B3208"/>
    <w:rsid w:val="006C428C"/>
    <w:rsid w:val="006D00A1"/>
    <w:rsid w:val="006E46AF"/>
    <w:rsid w:val="006E7976"/>
    <w:rsid w:val="006F3597"/>
    <w:rsid w:val="006F5748"/>
    <w:rsid w:val="00702768"/>
    <w:rsid w:val="007152FC"/>
    <w:rsid w:val="00715A68"/>
    <w:rsid w:val="007224A6"/>
    <w:rsid w:val="00722B7D"/>
    <w:rsid w:val="00723C23"/>
    <w:rsid w:val="00735E86"/>
    <w:rsid w:val="007446B2"/>
    <w:rsid w:val="00755AEC"/>
    <w:rsid w:val="00761790"/>
    <w:rsid w:val="0076228B"/>
    <w:rsid w:val="00771CF5"/>
    <w:rsid w:val="00773928"/>
    <w:rsid w:val="0077473E"/>
    <w:rsid w:val="007748AB"/>
    <w:rsid w:val="00776A5D"/>
    <w:rsid w:val="00790412"/>
    <w:rsid w:val="00791534"/>
    <w:rsid w:val="00792949"/>
    <w:rsid w:val="00795662"/>
    <w:rsid w:val="00796C1F"/>
    <w:rsid w:val="007A17F7"/>
    <w:rsid w:val="007A2B8F"/>
    <w:rsid w:val="007A5540"/>
    <w:rsid w:val="007B5AD1"/>
    <w:rsid w:val="007B5BEF"/>
    <w:rsid w:val="007C1336"/>
    <w:rsid w:val="007D0F8A"/>
    <w:rsid w:val="007D121B"/>
    <w:rsid w:val="007D48C2"/>
    <w:rsid w:val="007E00CC"/>
    <w:rsid w:val="007E70CA"/>
    <w:rsid w:val="007F1B7F"/>
    <w:rsid w:val="007F573D"/>
    <w:rsid w:val="007F6CED"/>
    <w:rsid w:val="008030FD"/>
    <w:rsid w:val="00806192"/>
    <w:rsid w:val="00812187"/>
    <w:rsid w:val="0081349F"/>
    <w:rsid w:val="00813D2F"/>
    <w:rsid w:val="008149C0"/>
    <w:rsid w:val="008155F4"/>
    <w:rsid w:val="00817A1E"/>
    <w:rsid w:val="00820420"/>
    <w:rsid w:val="0082095F"/>
    <w:rsid w:val="00825B23"/>
    <w:rsid w:val="008358EC"/>
    <w:rsid w:val="00850BF6"/>
    <w:rsid w:val="00853BED"/>
    <w:rsid w:val="00856F39"/>
    <w:rsid w:val="00860063"/>
    <w:rsid w:val="00860BA6"/>
    <w:rsid w:val="00860C5C"/>
    <w:rsid w:val="008611E0"/>
    <w:rsid w:val="00867A78"/>
    <w:rsid w:val="00874183"/>
    <w:rsid w:val="0087644F"/>
    <w:rsid w:val="00880BF6"/>
    <w:rsid w:val="0089098F"/>
    <w:rsid w:val="0089500B"/>
    <w:rsid w:val="008A07D8"/>
    <w:rsid w:val="008B282C"/>
    <w:rsid w:val="008B296C"/>
    <w:rsid w:val="008B2BF1"/>
    <w:rsid w:val="008B3BA0"/>
    <w:rsid w:val="008C7B80"/>
    <w:rsid w:val="008D4095"/>
    <w:rsid w:val="008D457F"/>
    <w:rsid w:val="008E1B06"/>
    <w:rsid w:val="008E20FB"/>
    <w:rsid w:val="008E44A3"/>
    <w:rsid w:val="008E5B20"/>
    <w:rsid w:val="008E6927"/>
    <w:rsid w:val="008E6FF8"/>
    <w:rsid w:val="008F3F21"/>
    <w:rsid w:val="008F44AA"/>
    <w:rsid w:val="008F451C"/>
    <w:rsid w:val="008F4A90"/>
    <w:rsid w:val="009218CB"/>
    <w:rsid w:val="00923259"/>
    <w:rsid w:val="00926FD1"/>
    <w:rsid w:val="00927F36"/>
    <w:rsid w:val="00930605"/>
    <w:rsid w:val="00935003"/>
    <w:rsid w:val="009411BA"/>
    <w:rsid w:val="00944C9A"/>
    <w:rsid w:val="00945F98"/>
    <w:rsid w:val="00965A96"/>
    <w:rsid w:val="00971155"/>
    <w:rsid w:val="00977AAB"/>
    <w:rsid w:val="00985452"/>
    <w:rsid w:val="00985661"/>
    <w:rsid w:val="00985A39"/>
    <w:rsid w:val="009900B3"/>
    <w:rsid w:val="00991711"/>
    <w:rsid w:val="00996696"/>
    <w:rsid w:val="009A1B26"/>
    <w:rsid w:val="009A60F8"/>
    <w:rsid w:val="009B1409"/>
    <w:rsid w:val="009B19AF"/>
    <w:rsid w:val="009B21AD"/>
    <w:rsid w:val="009B377E"/>
    <w:rsid w:val="009B7BC1"/>
    <w:rsid w:val="009C160B"/>
    <w:rsid w:val="009C23CE"/>
    <w:rsid w:val="009C2B10"/>
    <w:rsid w:val="009C2DC6"/>
    <w:rsid w:val="009C3EBE"/>
    <w:rsid w:val="009C5415"/>
    <w:rsid w:val="009C5795"/>
    <w:rsid w:val="009D4C40"/>
    <w:rsid w:val="009E6E12"/>
    <w:rsid w:val="009F35FC"/>
    <w:rsid w:val="00A110D2"/>
    <w:rsid w:val="00A25428"/>
    <w:rsid w:val="00A33058"/>
    <w:rsid w:val="00A353DC"/>
    <w:rsid w:val="00A372FB"/>
    <w:rsid w:val="00A41D4B"/>
    <w:rsid w:val="00A46793"/>
    <w:rsid w:val="00A507C4"/>
    <w:rsid w:val="00A50FEB"/>
    <w:rsid w:val="00A6033D"/>
    <w:rsid w:val="00A6142D"/>
    <w:rsid w:val="00A915FD"/>
    <w:rsid w:val="00A922C2"/>
    <w:rsid w:val="00AA5E0F"/>
    <w:rsid w:val="00AB092F"/>
    <w:rsid w:val="00AB319D"/>
    <w:rsid w:val="00AC1A10"/>
    <w:rsid w:val="00AC55E9"/>
    <w:rsid w:val="00AD1169"/>
    <w:rsid w:val="00AD4BE9"/>
    <w:rsid w:val="00AD4E67"/>
    <w:rsid w:val="00AD68DB"/>
    <w:rsid w:val="00AF3FF4"/>
    <w:rsid w:val="00B00EC5"/>
    <w:rsid w:val="00B01135"/>
    <w:rsid w:val="00B02A57"/>
    <w:rsid w:val="00B06C5A"/>
    <w:rsid w:val="00B1168D"/>
    <w:rsid w:val="00B1288E"/>
    <w:rsid w:val="00B14798"/>
    <w:rsid w:val="00B14D56"/>
    <w:rsid w:val="00B25B0F"/>
    <w:rsid w:val="00B427D9"/>
    <w:rsid w:val="00B452EC"/>
    <w:rsid w:val="00B472B5"/>
    <w:rsid w:val="00B527EC"/>
    <w:rsid w:val="00B54E79"/>
    <w:rsid w:val="00B562E9"/>
    <w:rsid w:val="00B6406E"/>
    <w:rsid w:val="00B72EA7"/>
    <w:rsid w:val="00B75B23"/>
    <w:rsid w:val="00B76AE7"/>
    <w:rsid w:val="00B84C65"/>
    <w:rsid w:val="00B9210B"/>
    <w:rsid w:val="00B95596"/>
    <w:rsid w:val="00BB273B"/>
    <w:rsid w:val="00BB584D"/>
    <w:rsid w:val="00BB7D86"/>
    <w:rsid w:val="00BC0CE6"/>
    <w:rsid w:val="00BC6D88"/>
    <w:rsid w:val="00BC7F04"/>
    <w:rsid w:val="00BD2A28"/>
    <w:rsid w:val="00C06E19"/>
    <w:rsid w:val="00C07E0B"/>
    <w:rsid w:val="00C135AF"/>
    <w:rsid w:val="00C2655D"/>
    <w:rsid w:val="00C278E3"/>
    <w:rsid w:val="00C40817"/>
    <w:rsid w:val="00C42BD7"/>
    <w:rsid w:val="00C5089C"/>
    <w:rsid w:val="00C51A06"/>
    <w:rsid w:val="00C51E43"/>
    <w:rsid w:val="00C60486"/>
    <w:rsid w:val="00C6259C"/>
    <w:rsid w:val="00C63290"/>
    <w:rsid w:val="00C63A1F"/>
    <w:rsid w:val="00C75127"/>
    <w:rsid w:val="00C81C04"/>
    <w:rsid w:val="00CA67F5"/>
    <w:rsid w:val="00CB0746"/>
    <w:rsid w:val="00CB1A80"/>
    <w:rsid w:val="00CB1EA4"/>
    <w:rsid w:val="00CB6137"/>
    <w:rsid w:val="00CC5096"/>
    <w:rsid w:val="00CC7207"/>
    <w:rsid w:val="00CD03C4"/>
    <w:rsid w:val="00CD1622"/>
    <w:rsid w:val="00CD4EE1"/>
    <w:rsid w:val="00CE1716"/>
    <w:rsid w:val="00CE1EE6"/>
    <w:rsid w:val="00CE6A1A"/>
    <w:rsid w:val="00CF5CF7"/>
    <w:rsid w:val="00CF60F7"/>
    <w:rsid w:val="00CF6F82"/>
    <w:rsid w:val="00D04015"/>
    <w:rsid w:val="00D05306"/>
    <w:rsid w:val="00D16427"/>
    <w:rsid w:val="00D16554"/>
    <w:rsid w:val="00D21B60"/>
    <w:rsid w:val="00D31CAC"/>
    <w:rsid w:val="00D34695"/>
    <w:rsid w:val="00D375E4"/>
    <w:rsid w:val="00D413B4"/>
    <w:rsid w:val="00D501D6"/>
    <w:rsid w:val="00D55344"/>
    <w:rsid w:val="00D615A5"/>
    <w:rsid w:val="00D626CB"/>
    <w:rsid w:val="00D629BF"/>
    <w:rsid w:val="00D64B18"/>
    <w:rsid w:val="00D66788"/>
    <w:rsid w:val="00D71C3C"/>
    <w:rsid w:val="00D8022D"/>
    <w:rsid w:val="00D80F93"/>
    <w:rsid w:val="00D94852"/>
    <w:rsid w:val="00DA0D07"/>
    <w:rsid w:val="00DA225A"/>
    <w:rsid w:val="00DB504D"/>
    <w:rsid w:val="00DC382E"/>
    <w:rsid w:val="00DC4359"/>
    <w:rsid w:val="00DD1F34"/>
    <w:rsid w:val="00DD4955"/>
    <w:rsid w:val="00DD4BDF"/>
    <w:rsid w:val="00DD4E6E"/>
    <w:rsid w:val="00DD65B1"/>
    <w:rsid w:val="00DE0759"/>
    <w:rsid w:val="00DE1695"/>
    <w:rsid w:val="00DE1AD9"/>
    <w:rsid w:val="00DE4B3A"/>
    <w:rsid w:val="00DE5667"/>
    <w:rsid w:val="00DE5795"/>
    <w:rsid w:val="00DE64CD"/>
    <w:rsid w:val="00DE7707"/>
    <w:rsid w:val="00E139EF"/>
    <w:rsid w:val="00E21D76"/>
    <w:rsid w:val="00E25194"/>
    <w:rsid w:val="00E27033"/>
    <w:rsid w:val="00E31ACA"/>
    <w:rsid w:val="00E31FEB"/>
    <w:rsid w:val="00E427ED"/>
    <w:rsid w:val="00E45A0E"/>
    <w:rsid w:val="00E46E87"/>
    <w:rsid w:val="00E479EC"/>
    <w:rsid w:val="00E748E4"/>
    <w:rsid w:val="00E77980"/>
    <w:rsid w:val="00E83A15"/>
    <w:rsid w:val="00E83C98"/>
    <w:rsid w:val="00EA4643"/>
    <w:rsid w:val="00EA62F6"/>
    <w:rsid w:val="00EB69A9"/>
    <w:rsid w:val="00EC0BB2"/>
    <w:rsid w:val="00EE4B9F"/>
    <w:rsid w:val="00EF0685"/>
    <w:rsid w:val="00EF1CAD"/>
    <w:rsid w:val="00EF22AD"/>
    <w:rsid w:val="00EF7246"/>
    <w:rsid w:val="00F00941"/>
    <w:rsid w:val="00F0354D"/>
    <w:rsid w:val="00F038B5"/>
    <w:rsid w:val="00F17280"/>
    <w:rsid w:val="00F22454"/>
    <w:rsid w:val="00F34809"/>
    <w:rsid w:val="00F34EDC"/>
    <w:rsid w:val="00F358F9"/>
    <w:rsid w:val="00F4017A"/>
    <w:rsid w:val="00F41255"/>
    <w:rsid w:val="00F45DA3"/>
    <w:rsid w:val="00F50945"/>
    <w:rsid w:val="00F52511"/>
    <w:rsid w:val="00F5376F"/>
    <w:rsid w:val="00F668B2"/>
    <w:rsid w:val="00F675F0"/>
    <w:rsid w:val="00F81B5B"/>
    <w:rsid w:val="00F82205"/>
    <w:rsid w:val="00F8350A"/>
    <w:rsid w:val="00F84355"/>
    <w:rsid w:val="00F90E23"/>
    <w:rsid w:val="00F91BD0"/>
    <w:rsid w:val="00FA550C"/>
    <w:rsid w:val="00FA7396"/>
    <w:rsid w:val="00FA7751"/>
    <w:rsid w:val="00FC32B4"/>
    <w:rsid w:val="00FC32B7"/>
    <w:rsid w:val="00FC4919"/>
    <w:rsid w:val="00FD1B17"/>
    <w:rsid w:val="00FD7D51"/>
    <w:rsid w:val="00FD7D7C"/>
    <w:rsid w:val="00FE3276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0F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3F6FC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D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452"/>
  </w:style>
  <w:style w:type="paragraph" w:styleId="a7">
    <w:name w:val="footer"/>
    <w:basedOn w:val="a"/>
    <w:link w:val="a8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452"/>
  </w:style>
  <w:style w:type="paragraph" w:styleId="a9">
    <w:name w:val="Balloon Text"/>
    <w:basedOn w:val="a"/>
    <w:link w:val="aa"/>
    <w:uiPriority w:val="99"/>
    <w:semiHidden/>
    <w:unhideWhenUsed/>
    <w:rsid w:val="004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0F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3F6FC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D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452"/>
  </w:style>
  <w:style w:type="paragraph" w:styleId="a7">
    <w:name w:val="footer"/>
    <w:basedOn w:val="a"/>
    <w:link w:val="a8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452"/>
  </w:style>
  <w:style w:type="paragraph" w:styleId="a9">
    <w:name w:val="Balloon Text"/>
    <w:basedOn w:val="a"/>
    <w:link w:val="aa"/>
    <w:uiPriority w:val="99"/>
    <w:semiHidden/>
    <w:unhideWhenUsed/>
    <w:rsid w:val="004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D606EAC682CB955E3B68A964D99665341CFD316D83CC507DE923B4924DF6C97E52F5BB68A43196y459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D606EAC682CB955E3B68A964D99665341CFD396A81CC507DE923B492y45DM" TargetMode="External"/><Relationship Id="rId17" Type="http://schemas.openxmlformats.org/officeDocument/2006/relationships/hyperlink" Target="consultantplus://offline/ref=F6DD87C0FDFCC27B060CFAFEE1E2FB73DE5E1769109BBE1C5625CB1FA6H2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D87C0FDFCC27B060CFAFEE1E2FB73DE5D1A67159BBE1C5625CB1FA6H2H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D606EAC682CB955E3B68A964D99665341CFD306B8ACC507DE923B492y45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6775C2445008E25EA5625C1657587227586989454EE2F0F9C9B118904E607DB9F899330159A02FBC646195H8C3H" TargetMode="External"/><Relationship Id="rId10" Type="http://schemas.openxmlformats.org/officeDocument/2006/relationships/hyperlink" Target="consultantplus://offline/ref=C9D606EAC682CB955E3B68A964D99665341CFD3B6B85CC507DE923B492y45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606EAC682CB955E3B68A964D99665341CFD316D83CC507DE923B4924DF6C97E52F5BB68A43196y459M" TargetMode="External"/><Relationship Id="rId14" Type="http://schemas.openxmlformats.org/officeDocument/2006/relationships/hyperlink" Target="consultantplus://offline/ref=6D6775C2445008E25EA5625C1657587227586989454EE2F0F9C9B118904E607DB9F899330159A02FBC646195H8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05AF-675F-4CCF-9E69-14806554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Никифорова</cp:lastModifiedBy>
  <cp:revision>15</cp:revision>
  <cp:lastPrinted>2016-05-31T07:09:00Z</cp:lastPrinted>
  <dcterms:created xsi:type="dcterms:W3CDTF">2016-05-10T06:49:00Z</dcterms:created>
  <dcterms:modified xsi:type="dcterms:W3CDTF">2016-05-31T07:10:00Z</dcterms:modified>
</cp:coreProperties>
</file>